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92"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792"/>
      </w:tblGrid>
      <w:tr w:rsidR="00C4150F" w14:paraId="3B99D390" w14:textId="77777777">
        <w:trPr>
          <w:trHeight w:val="2016"/>
          <w:jc w:val="center"/>
        </w:trPr>
        <w:tc>
          <w:tcPr>
            <w:tcW w:w="9792" w:type="dxa"/>
            <w:vAlign w:val="center"/>
          </w:tcPr>
          <w:p w14:paraId="56C2C958" w14:textId="77777777" w:rsidR="00C4150F" w:rsidRPr="0038056D" w:rsidRDefault="00C4150F">
            <w:pPr>
              <w:pStyle w:val="Title"/>
              <w:ind w:left="-18"/>
              <w:contextualSpacing w:val="0"/>
              <w:rPr>
                <w:rFonts w:asciiTheme="minorHAnsi" w:hAnsiTheme="minorHAnsi"/>
                <w:b/>
              </w:rPr>
            </w:pPr>
            <w:r w:rsidRPr="0038056D">
              <w:rPr>
                <w:rFonts w:asciiTheme="minorHAnsi" w:hAnsiTheme="minorHAnsi"/>
                <w:b/>
                <w:noProof/>
                <w:sz w:val="2"/>
                <w:szCs w:val="2"/>
                <w:lang w:eastAsia="en-US"/>
              </w:rPr>
              <w:drawing>
                <wp:anchor distT="0" distB="0" distL="114300" distR="114300" simplePos="0" relativeHeight="251658240" behindDoc="1" locked="0" layoutInCell="1" allowOverlap="1" wp14:anchorId="1EF898CE" wp14:editId="420AD4A7">
                  <wp:simplePos x="0" y="0"/>
                  <wp:positionH relativeFrom="margin">
                    <wp:posOffset>5241925</wp:posOffset>
                  </wp:positionH>
                  <wp:positionV relativeFrom="paragraph">
                    <wp:posOffset>-429260</wp:posOffset>
                  </wp:positionV>
                  <wp:extent cx="1005205" cy="982345"/>
                  <wp:effectExtent l="0" t="0" r="4445" b="8255"/>
                  <wp:wrapTight wrapText="bothSides">
                    <wp:wrapPolygon edited="0">
                      <wp:start x="0" y="0"/>
                      <wp:lineTo x="0" y="21363"/>
                      <wp:lineTo x="21286" y="21363"/>
                      <wp:lineTo x="21286"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205" cy="98234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rPr>
              <w:t>CITY OF MERCER ISLAND</w:t>
            </w:r>
          </w:p>
          <w:p w14:paraId="09B31CD3" w14:textId="77777777" w:rsidR="00C4150F" w:rsidRPr="0038056D" w:rsidRDefault="00C4150F">
            <w:pPr>
              <w:rPr>
                <w:b/>
                <w:sz w:val="28"/>
                <w:szCs w:val="28"/>
              </w:rPr>
            </w:pPr>
            <w:r>
              <w:rPr>
                <w:b/>
                <w:sz w:val="28"/>
                <w:szCs w:val="28"/>
              </w:rPr>
              <w:t>COMMUNITY PLANNING &amp; DEVELOPMENT</w:t>
            </w:r>
          </w:p>
          <w:p w14:paraId="376574B0" w14:textId="77777777" w:rsidR="00C4150F" w:rsidRPr="00797425" w:rsidRDefault="00C4150F">
            <w:r w:rsidRPr="00797425">
              <w:t>9611 SE 36TH STREET | MERCER ISLAND, WA 98040</w:t>
            </w:r>
          </w:p>
          <w:p w14:paraId="4A3A59F4" w14:textId="77777777" w:rsidR="00C4150F" w:rsidRPr="00015949" w:rsidRDefault="00C4150F">
            <w:r w:rsidRPr="00797425">
              <w:t xml:space="preserve">PHONE: 206.275.7605 | </w:t>
            </w:r>
            <w:r w:rsidRPr="0059364C">
              <w:t>www.mercerisland.gov</w:t>
            </w:r>
          </w:p>
        </w:tc>
      </w:tr>
      <w:tr w:rsidR="00C4150F" w14:paraId="4A259602" w14:textId="77777777">
        <w:trPr>
          <w:trHeight w:val="540"/>
          <w:jc w:val="center"/>
        </w:trPr>
        <w:tc>
          <w:tcPr>
            <w:tcW w:w="9792" w:type="dxa"/>
            <w:vAlign w:val="center"/>
          </w:tcPr>
          <w:p w14:paraId="175600B3" w14:textId="023B1A39" w:rsidR="00C4150F" w:rsidRPr="009B38DA" w:rsidRDefault="00E7695D">
            <w:pPr>
              <w:tabs>
                <w:tab w:val="left" w:pos="8427"/>
              </w:tabs>
              <w:jc w:val="center"/>
              <w:rPr>
                <w:b/>
                <w:caps/>
                <w:sz w:val="42"/>
                <w:szCs w:val="42"/>
              </w:rPr>
            </w:pPr>
            <w:r>
              <w:rPr>
                <w:b/>
                <w:caps/>
                <w:sz w:val="42"/>
                <w:szCs w:val="42"/>
              </w:rPr>
              <w:t>Conditional Use Permit</w:t>
            </w:r>
          </w:p>
          <w:p w14:paraId="59658E25" w14:textId="6F7A029A" w:rsidR="00C4150F" w:rsidRPr="000321A3" w:rsidRDefault="008D3497">
            <w:pPr>
              <w:tabs>
                <w:tab w:val="left" w:pos="8427"/>
              </w:tabs>
              <w:jc w:val="center"/>
              <w:rPr>
                <w:b/>
                <w:sz w:val="28"/>
                <w:szCs w:val="28"/>
              </w:rPr>
            </w:pPr>
            <w:r>
              <w:rPr>
                <w:b/>
                <w:sz w:val="28"/>
                <w:szCs w:val="28"/>
              </w:rPr>
              <w:t xml:space="preserve">STAFF REPORT </w:t>
            </w:r>
            <w:r w:rsidR="00E7695D">
              <w:rPr>
                <w:b/>
                <w:sz w:val="28"/>
                <w:szCs w:val="28"/>
              </w:rPr>
              <w:t>CUP2</w:t>
            </w:r>
            <w:r w:rsidR="00957A05">
              <w:rPr>
                <w:b/>
                <w:sz w:val="28"/>
                <w:szCs w:val="28"/>
              </w:rPr>
              <w:t>4-001</w:t>
            </w:r>
            <w:r w:rsidR="00152773" w:rsidRPr="006A4DD2">
              <w:rPr>
                <w:b/>
                <w:sz w:val="28"/>
                <w:szCs w:val="28"/>
              </w:rPr>
              <w:t xml:space="preserve"> (Exhibit 1)</w:t>
            </w:r>
          </w:p>
          <w:p w14:paraId="280B0758" w14:textId="77777777" w:rsidR="00C4150F" w:rsidRPr="006F70A1" w:rsidRDefault="00C4150F">
            <w:pPr>
              <w:tabs>
                <w:tab w:val="left" w:pos="8427"/>
              </w:tabs>
              <w:jc w:val="center"/>
              <w:rPr>
                <w:b/>
                <w:noProof/>
                <w:sz w:val="2"/>
                <w:szCs w:val="2"/>
                <w:lang w:eastAsia="en-US"/>
              </w:rPr>
            </w:pPr>
          </w:p>
        </w:tc>
      </w:tr>
    </w:tbl>
    <w:p w14:paraId="2D6FFC8E" w14:textId="52BEE595" w:rsidR="00C4150F" w:rsidRPr="00FE4CBA" w:rsidRDefault="00C4150F" w:rsidP="00C4150F">
      <w:pPr>
        <w:spacing w:after="0" w:line="240" w:lineRule="auto"/>
        <w:rPr>
          <w:rFonts w:ascii="Calibri" w:hAnsi="Calibri" w:cs="Calibri"/>
        </w:rPr>
      </w:pPr>
      <w:r w:rsidRPr="00FE4CBA">
        <w:rPr>
          <w:rFonts w:ascii="Calibri" w:hAnsi="Calibri" w:cs="Calibri"/>
          <w:b/>
          <w:bCs/>
        </w:rPr>
        <w:t xml:space="preserve">Project </w:t>
      </w:r>
      <w:r w:rsidR="00AD7FEA" w:rsidRPr="00FE4CBA">
        <w:rPr>
          <w:rFonts w:ascii="Calibri" w:hAnsi="Calibri" w:cs="Calibri"/>
          <w:b/>
          <w:bCs/>
        </w:rPr>
        <w:t>Number</w:t>
      </w:r>
      <w:r w:rsidRPr="00FE4CBA">
        <w:rPr>
          <w:rFonts w:ascii="Calibri" w:hAnsi="Calibri" w:cs="Calibri"/>
          <w:b/>
          <w:bCs/>
        </w:rPr>
        <w:t>:</w:t>
      </w:r>
      <w:r w:rsidRPr="00FE4CBA">
        <w:rPr>
          <w:rFonts w:ascii="Calibri" w:hAnsi="Calibri" w:cs="Calibri"/>
        </w:rPr>
        <w:tab/>
      </w:r>
      <w:r w:rsidR="00FA200A" w:rsidRPr="00FA200A">
        <w:rPr>
          <w:rFonts w:ascii="Calibri" w:hAnsi="Calibri" w:cs="Calibri"/>
        </w:rPr>
        <w:t>CUP2</w:t>
      </w:r>
      <w:r w:rsidR="00957A05">
        <w:rPr>
          <w:rFonts w:ascii="Calibri" w:hAnsi="Calibri" w:cs="Calibri"/>
        </w:rPr>
        <w:t>4-001</w:t>
      </w:r>
    </w:p>
    <w:p w14:paraId="1C26750E" w14:textId="77777777" w:rsidR="00AB2E78" w:rsidRPr="00FE4CBA" w:rsidRDefault="00AB2E78" w:rsidP="00D63245">
      <w:pPr>
        <w:spacing w:after="0" w:line="240" w:lineRule="auto"/>
        <w:ind w:left="2160" w:hanging="2160"/>
        <w:rPr>
          <w:rFonts w:ascii="Calibri" w:hAnsi="Calibri" w:cs="Calibri"/>
          <w:b/>
          <w:bCs/>
        </w:rPr>
      </w:pPr>
    </w:p>
    <w:p w14:paraId="445F7DA3" w14:textId="0152FCA1" w:rsidR="005D1A55" w:rsidRPr="00FE4CBA" w:rsidRDefault="005D1A55" w:rsidP="00D63245">
      <w:pPr>
        <w:spacing w:after="0" w:line="240" w:lineRule="auto"/>
        <w:ind w:left="2160" w:hanging="2160"/>
        <w:rPr>
          <w:rFonts w:ascii="Calibri" w:hAnsi="Calibri" w:cs="Calibri"/>
          <w:b/>
          <w:bCs/>
        </w:rPr>
      </w:pPr>
      <w:r w:rsidRPr="000D6745">
        <w:rPr>
          <w:rFonts w:ascii="Calibri" w:hAnsi="Calibri" w:cs="Calibri"/>
          <w:b/>
          <w:bCs/>
        </w:rPr>
        <w:t>Project Name:</w:t>
      </w:r>
      <w:r w:rsidRPr="000D6745">
        <w:rPr>
          <w:rFonts w:ascii="Calibri" w:hAnsi="Calibri" w:cs="Calibri"/>
          <w:b/>
          <w:bCs/>
        </w:rPr>
        <w:tab/>
      </w:r>
      <w:r w:rsidR="00957A05">
        <w:rPr>
          <w:rFonts w:ascii="Calibri" w:hAnsi="Calibri" w:cs="Calibri"/>
        </w:rPr>
        <w:t>Herzl</w:t>
      </w:r>
      <w:r w:rsidR="00C3057D">
        <w:rPr>
          <w:rFonts w:ascii="Calibri" w:hAnsi="Calibri" w:cs="Calibri"/>
        </w:rPr>
        <w:t>-</w:t>
      </w:r>
      <w:r w:rsidR="00957A05">
        <w:rPr>
          <w:rFonts w:ascii="Calibri" w:hAnsi="Calibri" w:cs="Calibri"/>
        </w:rPr>
        <w:t>Ner</w:t>
      </w:r>
      <w:r w:rsidR="00C3057D">
        <w:rPr>
          <w:rFonts w:ascii="Calibri" w:hAnsi="Calibri" w:cs="Calibri"/>
        </w:rPr>
        <w:t xml:space="preserve"> </w:t>
      </w:r>
      <w:r w:rsidR="00957A05">
        <w:rPr>
          <w:rFonts w:ascii="Calibri" w:hAnsi="Calibri" w:cs="Calibri"/>
        </w:rPr>
        <w:t xml:space="preserve">Tamid Conservative Congregation </w:t>
      </w:r>
      <w:r w:rsidR="00A57AE4">
        <w:rPr>
          <w:rFonts w:ascii="Calibri" w:hAnsi="Calibri" w:cs="Calibri"/>
        </w:rPr>
        <w:t>Pre</w:t>
      </w:r>
      <w:r w:rsidR="00957A05">
        <w:rPr>
          <w:rFonts w:ascii="Calibri" w:hAnsi="Calibri" w:cs="Calibri"/>
        </w:rPr>
        <w:t>K-8 Project</w:t>
      </w:r>
    </w:p>
    <w:p w14:paraId="7A795543" w14:textId="77777777" w:rsidR="005D1A55" w:rsidRPr="00FE4CBA" w:rsidRDefault="005D1A55" w:rsidP="00D63245">
      <w:pPr>
        <w:spacing w:after="0" w:line="240" w:lineRule="auto"/>
        <w:ind w:left="2160" w:hanging="2160"/>
        <w:rPr>
          <w:rFonts w:ascii="Calibri" w:hAnsi="Calibri" w:cs="Calibri"/>
          <w:b/>
          <w:bCs/>
        </w:rPr>
      </w:pPr>
    </w:p>
    <w:p w14:paraId="43C71A63" w14:textId="77777777" w:rsidR="00CE3222" w:rsidRPr="00FE4CBA" w:rsidRDefault="00CE3222" w:rsidP="00D63245">
      <w:pPr>
        <w:spacing w:after="0" w:line="240" w:lineRule="auto"/>
        <w:ind w:left="2160" w:hanging="2160"/>
        <w:rPr>
          <w:rFonts w:ascii="Calibri" w:hAnsi="Calibri" w:cs="Calibri"/>
          <w:b/>
          <w:bCs/>
        </w:rPr>
      </w:pPr>
      <w:r w:rsidRPr="00FE4CBA">
        <w:rPr>
          <w:rFonts w:ascii="Calibri" w:hAnsi="Calibri" w:cs="Calibri"/>
          <w:b/>
          <w:bCs/>
        </w:rPr>
        <w:t xml:space="preserve">Land Use </w:t>
      </w:r>
    </w:p>
    <w:p w14:paraId="27FB6F41" w14:textId="484C28EC" w:rsidR="00D63245" w:rsidRPr="00FE4CBA" w:rsidRDefault="00CE3222" w:rsidP="00D63245">
      <w:pPr>
        <w:spacing w:after="0" w:line="240" w:lineRule="auto"/>
        <w:ind w:left="2160" w:hanging="2160"/>
        <w:rPr>
          <w:rFonts w:ascii="Calibri" w:hAnsi="Calibri" w:cs="Calibri"/>
          <w:b/>
          <w:bCs/>
        </w:rPr>
      </w:pPr>
      <w:r w:rsidRPr="00FE4CBA">
        <w:rPr>
          <w:rFonts w:ascii="Calibri" w:hAnsi="Calibri" w:cs="Calibri"/>
          <w:b/>
          <w:bCs/>
        </w:rPr>
        <w:t>Review</w:t>
      </w:r>
      <w:r w:rsidR="00D63245" w:rsidRPr="00FE4CBA">
        <w:rPr>
          <w:rFonts w:ascii="Calibri" w:hAnsi="Calibri" w:cs="Calibri"/>
          <w:b/>
          <w:bCs/>
        </w:rPr>
        <w:t xml:space="preserve"> Type:</w:t>
      </w:r>
      <w:r w:rsidR="00D63245" w:rsidRPr="00FE4CBA">
        <w:rPr>
          <w:rFonts w:ascii="Calibri" w:hAnsi="Calibri" w:cs="Calibri"/>
          <w:b/>
          <w:bCs/>
        </w:rPr>
        <w:tab/>
      </w:r>
      <w:r w:rsidR="00D63245" w:rsidRPr="00FE4CBA">
        <w:rPr>
          <w:rFonts w:ascii="Calibri" w:hAnsi="Calibri" w:cs="Calibri"/>
        </w:rPr>
        <w:t>Type IV</w:t>
      </w:r>
    </w:p>
    <w:p w14:paraId="6EC737AB" w14:textId="77777777" w:rsidR="00AB2E78" w:rsidRPr="00FE4CBA" w:rsidRDefault="00AB2E78" w:rsidP="00AB2E78">
      <w:pPr>
        <w:spacing w:after="0" w:line="240" w:lineRule="auto"/>
        <w:ind w:left="2160" w:hanging="2160"/>
        <w:jc w:val="both"/>
        <w:rPr>
          <w:rFonts w:ascii="Calibri" w:hAnsi="Calibri" w:cs="Calibri"/>
          <w:b/>
          <w:bCs/>
        </w:rPr>
      </w:pPr>
    </w:p>
    <w:p w14:paraId="60BED5AE" w14:textId="65B6895F" w:rsidR="00C4150F" w:rsidRPr="00FE4CBA" w:rsidRDefault="00C4150F" w:rsidP="00867A3F">
      <w:pPr>
        <w:spacing w:after="0" w:line="240" w:lineRule="auto"/>
        <w:ind w:left="2160" w:hanging="2160"/>
        <w:jc w:val="both"/>
        <w:rPr>
          <w:rFonts w:ascii="Calibri" w:hAnsi="Calibri" w:cs="Calibri"/>
        </w:rPr>
      </w:pPr>
      <w:r w:rsidRPr="00FE4CBA">
        <w:rPr>
          <w:rFonts w:ascii="Calibri" w:hAnsi="Calibri" w:cs="Calibri"/>
          <w:b/>
          <w:bCs/>
        </w:rPr>
        <w:t>Description:</w:t>
      </w:r>
      <w:r w:rsidRPr="00FE4CBA">
        <w:rPr>
          <w:rFonts w:ascii="Calibri" w:hAnsi="Calibri" w:cs="Calibri"/>
        </w:rPr>
        <w:tab/>
      </w:r>
      <w:r w:rsidR="00F001BA">
        <w:rPr>
          <w:rFonts w:ascii="Calibri" w:hAnsi="Calibri" w:cs="Calibri"/>
        </w:rPr>
        <w:t>A request for a</w:t>
      </w:r>
      <w:r w:rsidR="00F9421D" w:rsidRPr="00F9421D">
        <w:rPr>
          <w:rFonts w:ascii="Calibri" w:hAnsi="Calibri" w:cs="Calibri"/>
        </w:rPr>
        <w:t xml:space="preserve"> Conditional Use Permit </w:t>
      </w:r>
      <w:r w:rsidR="00F001BA">
        <w:rPr>
          <w:rFonts w:ascii="Calibri" w:hAnsi="Calibri" w:cs="Calibri"/>
        </w:rPr>
        <w:t xml:space="preserve">(“CUP”) </w:t>
      </w:r>
      <w:r w:rsidR="00F9421D" w:rsidRPr="00F9421D">
        <w:rPr>
          <w:rFonts w:ascii="Calibri" w:hAnsi="Calibri" w:cs="Calibri"/>
        </w:rPr>
        <w:t xml:space="preserve">for </w:t>
      </w:r>
      <w:r w:rsidR="00957A05">
        <w:rPr>
          <w:rFonts w:ascii="Calibri" w:hAnsi="Calibri" w:cs="Calibri"/>
        </w:rPr>
        <w:t xml:space="preserve">the </w:t>
      </w:r>
      <w:r w:rsidR="005A1245">
        <w:rPr>
          <w:rFonts w:ascii="Calibri" w:hAnsi="Calibri" w:cs="Calibri"/>
        </w:rPr>
        <w:t xml:space="preserve">repaving and reconfiguration of an existing parking area, and installation of utilities and pedestrian paths </w:t>
      </w:r>
      <w:r w:rsidR="00E2058E">
        <w:rPr>
          <w:rFonts w:ascii="Calibri" w:hAnsi="Calibri" w:cs="Calibri"/>
        </w:rPr>
        <w:t>for</w:t>
      </w:r>
      <w:r w:rsidR="005A1245">
        <w:rPr>
          <w:rFonts w:ascii="Calibri" w:hAnsi="Calibri" w:cs="Calibri"/>
        </w:rPr>
        <w:t xml:space="preserve"> the </w:t>
      </w:r>
      <w:r w:rsidR="00957A05">
        <w:rPr>
          <w:rFonts w:ascii="Calibri" w:hAnsi="Calibri" w:cs="Calibri"/>
        </w:rPr>
        <w:t>construction of a three story, mixed-use building</w:t>
      </w:r>
      <w:r w:rsidR="00997F30">
        <w:rPr>
          <w:rFonts w:ascii="Calibri" w:hAnsi="Calibri" w:cs="Calibri"/>
        </w:rPr>
        <w:t>,</w:t>
      </w:r>
      <w:r w:rsidR="00957A05">
        <w:rPr>
          <w:rFonts w:ascii="Calibri" w:hAnsi="Calibri" w:cs="Calibri"/>
        </w:rPr>
        <w:t xml:space="preserve"> housing a </w:t>
      </w:r>
      <w:r w:rsidR="009D3331">
        <w:rPr>
          <w:rFonts w:ascii="Calibri" w:hAnsi="Calibri" w:cs="Calibri"/>
        </w:rPr>
        <w:t xml:space="preserve">preschool and </w:t>
      </w:r>
      <w:r w:rsidR="00957A05">
        <w:rPr>
          <w:rFonts w:ascii="Calibri" w:hAnsi="Calibri" w:cs="Calibri"/>
        </w:rPr>
        <w:t>K-8 private school on the lower levels and rental office space on the upper level and a half</w:t>
      </w:r>
      <w:r w:rsidR="005A1245">
        <w:rPr>
          <w:rFonts w:ascii="Calibri" w:hAnsi="Calibri" w:cs="Calibri"/>
        </w:rPr>
        <w:t xml:space="preserve"> which would be located on </w:t>
      </w:r>
      <w:r w:rsidR="00E2058E">
        <w:rPr>
          <w:rFonts w:ascii="Calibri" w:hAnsi="Calibri" w:cs="Calibri"/>
        </w:rPr>
        <w:t>the adjacent parcel</w:t>
      </w:r>
      <w:r w:rsidR="005A1245">
        <w:rPr>
          <w:rFonts w:ascii="Calibri" w:hAnsi="Calibri" w:cs="Calibri"/>
        </w:rPr>
        <w:t xml:space="preserve"> in the Business (B) zoning designation</w:t>
      </w:r>
      <w:r w:rsidR="00957A05">
        <w:rPr>
          <w:rFonts w:ascii="Calibri" w:hAnsi="Calibri" w:cs="Calibri"/>
        </w:rPr>
        <w:t xml:space="preserve">. Parking, utilities, and pedestrian paths </w:t>
      </w:r>
      <w:r w:rsidR="005A1245">
        <w:rPr>
          <w:rFonts w:ascii="Calibri" w:hAnsi="Calibri" w:cs="Calibri"/>
        </w:rPr>
        <w:t xml:space="preserve">would be </w:t>
      </w:r>
      <w:r w:rsidR="00957A05">
        <w:rPr>
          <w:rFonts w:ascii="Calibri" w:hAnsi="Calibri" w:cs="Calibri"/>
        </w:rPr>
        <w:t xml:space="preserve">located on parcels </w:t>
      </w:r>
      <w:r w:rsidR="005A1245">
        <w:rPr>
          <w:rFonts w:ascii="Calibri" w:hAnsi="Calibri" w:cs="Calibri"/>
        </w:rPr>
        <w:t xml:space="preserve">in the Single-Family Residential (R-9.6) zoning designation </w:t>
      </w:r>
      <w:r w:rsidR="00957A05">
        <w:rPr>
          <w:rFonts w:ascii="Calibri" w:hAnsi="Calibri" w:cs="Calibri"/>
        </w:rPr>
        <w:t>owned by Herzl</w:t>
      </w:r>
      <w:r w:rsidR="00C3057D">
        <w:rPr>
          <w:rFonts w:ascii="Calibri" w:hAnsi="Calibri" w:cs="Calibri"/>
        </w:rPr>
        <w:t>-</w:t>
      </w:r>
      <w:r w:rsidR="00957A05">
        <w:rPr>
          <w:rFonts w:ascii="Calibri" w:hAnsi="Calibri" w:cs="Calibri"/>
        </w:rPr>
        <w:t>Ner</w:t>
      </w:r>
      <w:r w:rsidR="00C3057D">
        <w:rPr>
          <w:rFonts w:ascii="Calibri" w:hAnsi="Calibri" w:cs="Calibri"/>
        </w:rPr>
        <w:t xml:space="preserve"> </w:t>
      </w:r>
      <w:r w:rsidR="00957A05">
        <w:rPr>
          <w:rFonts w:ascii="Calibri" w:hAnsi="Calibri" w:cs="Calibri"/>
        </w:rPr>
        <w:t xml:space="preserve">Tamid Conservative Congregation (HNT). The </w:t>
      </w:r>
      <w:r w:rsidR="003A1F1C">
        <w:rPr>
          <w:rFonts w:ascii="Calibri" w:hAnsi="Calibri" w:cs="Calibri"/>
        </w:rPr>
        <w:t>new school and office building</w:t>
      </w:r>
      <w:r w:rsidR="00957A05">
        <w:rPr>
          <w:rFonts w:ascii="Calibri" w:hAnsi="Calibri" w:cs="Calibri"/>
        </w:rPr>
        <w:t xml:space="preserve"> relies on the approval of a </w:t>
      </w:r>
      <w:r w:rsidR="00B615C3">
        <w:rPr>
          <w:rFonts w:ascii="Calibri" w:hAnsi="Calibri" w:cs="Calibri"/>
        </w:rPr>
        <w:t>CUP</w:t>
      </w:r>
      <w:r w:rsidR="00957A05">
        <w:rPr>
          <w:rFonts w:ascii="Calibri" w:hAnsi="Calibri" w:cs="Calibri"/>
        </w:rPr>
        <w:t xml:space="preserve"> for the use of the parcels zoned R-9.6 for the associated </w:t>
      </w:r>
      <w:r w:rsidR="00B55EB4">
        <w:rPr>
          <w:rFonts w:ascii="Calibri" w:hAnsi="Calibri" w:cs="Calibri"/>
        </w:rPr>
        <w:t>parking,</w:t>
      </w:r>
      <w:r w:rsidR="00957A05">
        <w:rPr>
          <w:rFonts w:ascii="Calibri" w:hAnsi="Calibri" w:cs="Calibri"/>
        </w:rPr>
        <w:t xml:space="preserve"> utilities, and pedestrian paths</w:t>
      </w:r>
      <w:r w:rsidR="00464882">
        <w:rPr>
          <w:rFonts w:ascii="Calibri" w:hAnsi="Calibri" w:cs="Calibri"/>
        </w:rPr>
        <w:t>, which will be shared with the existing place of worship and the new</w:t>
      </w:r>
      <w:r w:rsidR="005A1245">
        <w:rPr>
          <w:rFonts w:ascii="Calibri" w:hAnsi="Calibri" w:cs="Calibri"/>
        </w:rPr>
        <w:t xml:space="preserve"> Pre</w:t>
      </w:r>
      <w:r w:rsidR="00464882">
        <w:rPr>
          <w:rFonts w:ascii="Calibri" w:hAnsi="Calibri" w:cs="Calibri"/>
        </w:rPr>
        <w:t>K-8 private school and offices</w:t>
      </w:r>
      <w:r w:rsidR="00957A05">
        <w:rPr>
          <w:rFonts w:ascii="Calibri" w:hAnsi="Calibri" w:cs="Calibri"/>
        </w:rPr>
        <w:t xml:space="preserve">. </w:t>
      </w:r>
    </w:p>
    <w:p w14:paraId="3DF227D7" w14:textId="77777777" w:rsidR="00867A3F" w:rsidRPr="00FE4CBA" w:rsidRDefault="00867A3F" w:rsidP="00867A3F">
      <w:pPr>
        <w:spacing w:after="0" w:line="240" w:lineRule="auto"/>
        <w:ind w:left="2160" w:hanging="2160"/>
        <w:jc w:val="both"/>
        <w:rPr>
          <w:rFonts w:ascii="Calibri" w:hAnsi="Calibri" w:cs="Calibri"/>
        </w:rPr>
      </w:pPr>
    </w:p>
    <w:p w14:paraId="14185B9D" w14:textId="49863B05" w:rsidR="00C4150F" w:rsidRPr="00FE4CBA" w:rsidRDefault="00C4150F" w:rsidP="00C4150F">
      <w:pPr>
        <w:spacing w:after="0" w:line="240" w:lineRule="auto"/>
        <w:rPr>
          <w:rFonts w:ascii="Calibri" w:hAnsi="Calibri" w:cs="Calibri"/>
        </w:rPr>
      </w:pPr>
      <w:r w:rsidRPr="00FE4CBA">
        <w:rPr>
          <w:rFonts w:ascii="Calibri" w:hAnsi="Calibri" w:cs="Calibri"/>
          <w:b/>
          <w:bCs/>
        </w:rPr>
        <w:t>Applicant/ Owner:</w:t>
      </w:r>
      <w:r w:rsidRPr="00FE4CBA">
        <w:rPr>
          <w:rFonts w:ascii="Calibri" w:hAnsi="Calibri" w:cs="Calibri"/>
        </w:rPr>
        <w:tab/>
      </w:r>
      <w:r w:rsidR="00957A05">
        <w:rPr>
          <w:rFonts w:ascii="Calibri" w:hAnsi="Calibri" w:cs="Calibri"/>
        </w:rPr>
        <w:t>Anjali Grant (Grant Design, LLC)</w:t>
      </w:r>
      <w:r w:rsidR="00F001BA" w:rsidRPr="00F001BA">
        <w:rPr>
          <w:rFonts w:ascii="Calibri" w:hAnsi="Calibri" w:cs="Calibri"/>
        </w:rPr>
        <w:t xml:space="preserve"> / </w:t>
      </w:r>
      <w:r w:rsidR="00957A05">
        <w:rPr>
          <w:rFonts w:ascii="Calibri" w:hAnsi="Calibri" w:cs="Calibri"/>
        </w:rPr>
        <w:t>Herzl</w:t>
      </w:r>
      <w:r w:rsidR="00C3057D">
        <w:rPr>
          <w:rFonts w:ascii="Calibri" w:hAnsi="Calibri" w:cs="Calibri"/>
        </w:rPr>
        <w:t>-</w:t>
      </w:r>
      <w:r w:rsidR="00957A05">
        <w:rPr>
          <w:rFonts w:ascii="Calibri" w:hAnsi="Calibri" w:cs="Calibri"/>
        </w:rPr>
        <w:t>Ner</w:t>
      </w:r>
      <w:r w:rsidR="00C3057D">
        <w:rPr>
          <w:rFonts w:ascii="Calibri" w:hAnsi="Calibri" w:cs="Calibri"/>
        </w:rPr>
        <w:t xml:space="preserve"> </w:t>
      </w:r>
      <w:r w:rsidR="00957A05">
        <w:rPr>
          <w:rFonts w:ascii="Calibri" w:hAnsi="Calibri" w:cs="Calibri"/>
        </w:rPr>
        <w:t>Tamid Conservative Congregation</w:t>
      </w:r>
    </w:p>
    <w:p w14:paraId="057F62FE" w14:textId="77777777" w:rsidR="00C4150F" w:rsidRPr="00FE4CBA" w:rsidRDefault="00C4150F" w:rsidP="00C4150F">
      <w:pPr>
        <w:spacing w:after="0" w:line="240" w:lineRule="auto"/>
        <w:rPr>
          <w:rFonts w:ascii="Calibri" w:hAnsi="Calibri" w:cs="Calibri"/>
        </w:rPr>
      </w:pPr>
    </w:p>
    <w:p w14:paraId="34B29479" w14:textId="4E5821BD" w:rsidR="00D274D9" w:rsidRPr="00D274D9" w:rsidRDefault="00C4150F" w:rsidP="00D274D9">
      <w:pPr>
        <w:spacing w:after="0" w:line="240" w:lineRule="auto"/>
        <w:ind w:left="2160" w:hanging="2160"/>
        <w:rPr>
          <w:rFonts w:ascii="Calibri" w:hAnsi="Calibri" w:cs="Calibri"/>
        </w:rPr>
      </w:pPr>
      <w:r w:rsidRPr="00FE4CBA">
        <w:rPr>
          <w:rFonts w:ascii="Calibri" w:hAnsi="Calibri" w:cs="Calibri"/>
          <w:b/>
          <w:bCs/>
        </w:rPr>
        <w:t>Site Address:</w:t>
      </w:r>
      <w:r w:rsidRPr="00FE4CBA">
        <w:rPr>
          <w:rFonts w:ascii="Calibri" w:hAnsi="Calibri" w:cs="Calibri"/>
        </w:rPr>
        <w:tab/>
      </w:r>
      <w:r w:rsidR="00957A05">
        <w:rPr>
          <w:rFonts w:ascii="Calibri" w:hAnsi="Calibri" w:cs="Calibri"/>
        </w:rPr>
        <w:t>3700 E Mercer Way and surrounding properties</w:t>
      </w:r>
      <w:r w:rsidR="00D274D9" w:rsidRPr="00D274D9">
        <w:rPr>
          <w:rFonts w:ascii="Calibri" w:hAnsi="Calibri" w:cs="Calibri"/>
        </w:rPr>
        <w:t>, Mercer Island, WA 98040</w:t>
      </w:r>
    </w:p>
    <w:p w14:paraId="7F6B8819" w14:textId="6A4E7A08" w:rsidR="00C4150F" w:rsidRPr="00FE4CBA" w:rsidRDefault="00D63245" w:rsidP="00D63245">
      <w:pPr>
        <w:spacing w:after="0" w:line="240" w:lineRule="auto"/>
        <w:ind w:left="2160"/>
        <w:rPr>
          <w:rFonts w:ascii="Calibri" w:hAnsi="Calibri" w:cs="Calibri"/>
        </w:rPr>
      </w:pPr>
      <w:r w:rsidRPr="00FE4CBA">
        <w:rPr>
          <w:rFonts w:ascii="Calibri" w:hAnsi="Calibri" w:cs="Calibri"/>
        </w:rPr>
        <w:t>Identified by King County Assessor tax parcel number</w:t>
      </w:r>
      <w:r w:rsidR="00957A05">
        <w:rPr>
          <w:rFonts w:ascii="Calibri" w:hAnsi="Calibri" w:cs="Calibri"/>
        </w:rPr>
        <w:t>s</w:t>
      </w:r>
      <w:r w:rsidRPr="00FE4CBA">
        <w:rPr>
          <w:rFonts w:ascii="Calibri" w:hAnsi="Calibri" w:cs="Calibri"/>
        </w:rPr>
        <w:t xml:space="preserve">: </w:t>
      </w:r>
      <w:r w:rsidR="00957A05">
        <w:rPr>
          <w:rFonts w:ascii="Calibri" w:hAnsi="Calibri" w:cs="Calibri"/>
        </w:rPr>
        <w:t>1515600010, 2107000010, 151560TRCT</w:t>
      </w:r>
      <w:r w:rsidR="006E4BDA">
        <w:rPr>
          <w:rFonts w:ascii="Calibri" w:hAnsi="Calibri" w:cs="Calibri"/>
        </w:rPr>
        <w:t>.</w:t>
      </w:r>
    </w:p>
    <w:p w14:paraId="0299E404" w14:textId="77777777" w:rsidR="003C2FC4" w:rsidRPr="00FE4CBA" w:rsidRDefault="003C2FC4" w:rsidP="00C4150F">
      <w:pPr>
        <w:spacing w:after="0" w:line="240" w:lineRule="auto"/>
        <w:rPr>
          <w:rFonts w:ascii="Calibri" w:hAnsi="Calibri" w:cs="Calibri"/>
          <w:b/>
          <w:bCs/>
        </w:rPr>
      </w:pPr>
    </w:p>
    <w:p w14:paraId="537F6BB7" w14:textId="71D58218" w:rsidR="00C4150F" w:rsidRPr="00FE4CBA" w:rsidRDefault="00C4150F" w:rsidP="00C4150F">
      <w:pPr>
        <w:spacing w:after="0" w:line="240" w:lineRule="auto"/>
        <w:rPr>
          <w:rFonts w:ascii="Calibri" w:hAnsi="Calibri" w:cs="Calibri"/>
        </w:rPr>
      </w:pPr>
      <w:r w:rsidRPr="00FE4CBA">
        <w:rPr>
          <w:rFonts w:ascii="Calibri" w:hAnsi="Calibri" w:cs="Calibri"/>
          <w:b/>
          <w:bCs/>
        </w:rPr>
        <w:t>Zoning District</w:t>
      </w:r>
      <w:proofErr w:type="gramStart"/>
      <w:r w:rsidRPr="00FE4CBA">
        <w:rPr>
          <w:rFonts w:ascii="Calibri" w:hAnsi="Calibri" w:cs="Calibri"/>
        </w:rPr>
        <w:t>:</w:t>
      </w:r>
      <w:r w:rsidRPr="00FE4CBA">
        <w:rPr>
          <w:rFonts w:ascii="Calibri" w:hAnsi="Calibri" w:cs="Calibri"/>
        </w:rPr>
        <w:tab/>
      </w:r>
      <w:r w:rsidR="003C2FC4" w:rsidRPr="00FE4CBA">
        <w:rPr>
          <w:rFonts w:ascii="Calibri" w:hAnsi="Calibri" w:cs="Calibri"/>
        </w:rPr>
        <w:tab/>
      </w:r>
      <w:r w:rsidR="00957A05">
        <w:rPr>
          <w:rFonts w:ascii="Calibri" w:hAnsi="Calibri" w:cs="Calibri"/>
        </w:rPr>
        <w:t>Single</w:t>
      </w:r>
      <w:proofErr w:type="gramEnd"/>
      <w:r w:rsidR="00957A05">
        <w:rPr>
          <w:rFonts w:ascii="Calibri" w:hAnsi="Calibri" w:cs="Calibri"/>
        </w:rPr>
        <w:t>-Family Residential (</w:t>
      </w:r>
      <w:r w:rsidRPr="00FE4CBA">
        <w:rPr>
          <w:rFonts w:ascii="Calibri" w:hAnsi="Calibri" w:cs="Calibri"/>
        </w:rPr>
        <w:t>R-</w:t>
      </w:r>
      <w:r w:rsidR="009F10D7">
        <w:rPr>
          <w:rFonts w:ascii="Calibri" w:hAnsi="Calibri" w:cs="Calibri"/>
        </w:rPr>
        <w:t>9.6</w:t>
      </w:r>
      <w:r w:rsidR="00957A05">
        <w:rPr>
          <w:rFonts w:ascii="Calibri" w:hAnsi="Calibri" w:cs="Calibri"/>
        </w:rPr>
        <w:t>)</w:t>
      </w:r>
    </w:p>
    <w:p w14:paraId="5A5420BF" w14:textId="77777777" w:rsidR="00C4150F" w:rsidRPr="00FE4CBA" w:rsidRDefault="00C4150F" w:rsidP="00C4150F">
      <w:pPr>
        <w:spacing w:after="0" w:line="240" w:lineRule="auto"/>
        <w:rPr>
          <w:rFonts w:ascii="Calibri" w:hAnsi="Calibri" w:cs="Calibri"/>
        </w:rPr>
      </w:pPr>
    </w:p>
    <w:p w14:paraId="4DDD1B61" w14:textId="6E78349A" w:rsidR="00890610" w:rsidRPr="00890610" w:rsidRDefault="00890610" w:rsidP="00890610">
      <w:pPr>
        <w:spacing w:after="0" w:line="240" w:lineRule="auto"/>
        <w:rPr>
          <w:rFonts w:ascii="Calibri" w:hAnsi="Calibri" w:cs="Calibri"/>
          <w:b/>
          <w:bCs/>
        </w:rPr>
      </w:pPr>
      <w:r>
        <w:rPr>
          <w:rFonts w:ascii="Calibri" w:hAnsi="Calibri" w:cs="Calibri"/>
          <w:b/>
          <w:bCs/>
        </w:rPr>
        <w:t xml:space="preserve">Key </w:t>
      </w:r>
      <w:r w:rsidRPr="00890610">
        <w:rPr>
          <w:rFonts w:ascii="Calibri" w:hAnsi="Calibri" w:cs="Calibri"/>
          <w:b/>
          <w:bCs/>
        </w:rPr>
        <w:t>Project Dates:</w:t>
      </w:r>
    </w:p>
    <w:p w14:paraId="3670391F" w14:textId="0ACB08C0" w:rsidR="00890610" w:rsidRPr="00890610" w:rsidRDefault="00890610" w:rsidP="00890610">
      <w:pPr>
        <w:spacing w:after="0" w:line="240" w:lineRule="auto"/>
        <w:rPr>
          <w:rFonts w:ascii="Calibri" w:hAnsi="Calibri" w:cs="Calibri"/>
        </w:rPr>
      </w:pPr>
      <w:r w:rsidRPr="00890610">
        <w:rPr>
          <w:rFonts w:ascii="Calibri" w:hAnsi="Calibri" w:cs="Calibri"/>
        </w:rPr>
        <w:t xml:space="preserve">Date of Application: </w:t>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00957A05">
        <w:rPr>
          <w:rFonts w:ascii="Calibri" w:hAnsi="Calibri" w:cs="Calibri"/>
        </w:rPr>
        <w:t>April 3, 2024</w:t>
      </w:r>
    </w:p>
    <w:p w14:paraId="0A4C2EC9" w14:textId="548D0577" w:rsidR="00890610" w:rsidRPr="00890610" w:rsidRDefault="00890610" w:rsidP="00890610">
      <w:pPr>
        <w:spacing w:after="0" w:line="240" w:lineRule="auto"/>
        <w:rPr>
          <w:rFonts w:ascii="Calibri" w:hAnsi="Calibri" w:cs="Calibri"/>
        </w:rPr>
      </w:pPr>
      <w:r w:rsidRPr="00890610">
        <w:rPr>
          <w:rFonts w:ascii="Calibri" w:hAnsi="Calibri" w:cs="Calibri"/>
        </w:rPr>
        <w:t xml:space="preserve">Determined to Be Complete: </w:t>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00957A05">
        <w:rPr>
          <w:rFonts w:ascii="Calibri" w:hAnsi="Calibri" w:cs="Calibri"/>
        </w:rPr>
        <w:t>April 24, 2024</w:t>
      </w:r>
    </w:p>
    <w:p w14:paraId="27AB844D" w14:textId="0D34D559" w:rsidR="00890610" w:rsidRPr="00890610" w:rsidRDefault="00890610" w:rsidP="00890610">
      <w:pPr>
        <w:spacing w:after="0" w:line="240" w:lineRule="auto"/>
        <w:rPr>
          <w:rFonts w:ascii="Calibri" w:hAnsi="Calibri" w:cs="Calibri"/>
        </w:rPr>
      </w:pPr>
      <w:r w:rsidRPr="00890610">
        <w:rPr>
          <w:rFonts w:ascii="Calibri" w:hAnsi="Calibri" w:cs="Calibri"/>
        </w:rPr>
        <w:t xml:space="preserve">Bulletin Notice: </w:t>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Pr>
          <w:rFonts w:ascii="Calibri" w:hAnsi="Calibri" w:cs="Calibri"/>
        </w:rPr>
        <w:tab/>
      </w:r>
      <w:r w:rsidR="00957A05">
        <w:rPr>
          <w:rFonts w:ascii="Calibri" w:hAnsi="Calibri" w:cs="Calibri"/>
        </w:rPr>
        <w:t>April 29, 2024</w:t>
      </w:r>
    </w:p>
    <w:p w14:paraId="79FF490C" w14:textId="1691CBAF" w:rsidR="00890610" w:rsidRPr="00890610" w:rsidRDefault="00890610" w:rsidP="00890610">
      <w:pPr>
        <w:spacing w:after="0" w:line="240" w:lineRule="auto"/>
        <w:rPr>
          <w:rFonts w:ascii="Calibri" w:hAnsi="Calibri" w:cs="Calibri"/>
        </w:rPr>
      </w:pPr>
      <w:r w:rsidRPr="00890610">
        <w:rPr>
          <w:rFonts w:ascii="Calibri" w:hAnsi="Calibri" w:cs="Calibri"/>
        </w:rPr>
        <w:t xml:space="preserve">Date Mailed: </w:t>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00957A05">
        <w:rPr>
          <w:rFonts w:ascii="Calibri" w:hAnsi="Calibri" w:cs="Calibri"/>
        </w:rPr>
        <w:t>April 29, 2024</w:t>
      </w:r>
    </w:p>
    <w:p w14:paraId="51A251B6" w14:textId="115ECD63" w:rsidR="00890610" w:rsidRPr="00890610" w:rsidRDefault="00890610" w:rsidP="00890610">
      <w:pPr>
        <w:spacing w:after="0" w:line="240" w:lineRule="auto"/>
        <w:rPr>
          <w:rFonts w:ascii="Calibri" w:hAnsi="Calibri" w:cs="Calibri"/>
        </w:rPr>
      </w:pPr>
      <w:r w:rsidRPr="00890610">
        <w:rPr>
          <w:rFonts w:ascii="Calibri" w:hAnsi="Calibri" w:cs="Calibri"/>
        </w:rPr>
        <w:t xml:space="preserve">Date Posted on the Subject Property: </w:t>
      </w:r>
      <w:r w:rsidRPr="00890610">
        <w:rPr>
          <w:rFonts w:ascii="Calibri" w:hAnsi="Calibri" w:cs="Calibri"/>
        </w:rPr>
        <w:tab/>
      </w:r>
      <w:r w:rsidRPr="00890610">
        <w:rPr>
          <w:rFonts w:ascii="Calibri" w:hAnsi="Calibri" w:cs="Calibri"/>
        </w:rPr>
        <w:tab/>
      </w:r>
      <w:r w:rsidRPr="00890610">
        <w:rPr>
          <w:rFonts w:ascii="Calibri" w:hAnsi="Calibri" w:cs="Calibri"/>
        </w:rPr>
        <w:tab/>
      </w:r>
      <w:r w:rsidRPr="00890610">
        <w:rPr>
          <w:rFonts w:ascii="Calibri" w:hAnsi="Calibri" w:cs="Calibri"/>
        </w:rPr>
        <w:tab/>
      </w:r>
      <w:r w:rsidR="00957A05">
        <w:rPr>
          <w:rFonts w:ascii="Calibri" w:hAnsi="Calibri" w:cs="Calibri"/>
        </w:rPr>
        <w:t>April 29, 2024</w:t>
      </w:r>
    </w:p>
    <w:p w14:paraId="5B2592CD" w14:textId="59448B4A" w:rsidR="00890610" w:rsidRPr="00890610" w:rsidRDefault="00890610" w:rsidP="00890610">
      <w:pPr>
        <w:spacing w:after="0" w:line="240" w:lineRule="auto"/>
        <w:rPr>
          <w:rFonts w:ascii="Calibri" w:hAnsi="Calibri" w:cs="Calibri"/>
        </w:rPr>
      </w:pPr>
      <w:r w:rsidRPr="7FA37D63">
        <w:rPr>
          <w:rFonts w:ascii="Calibri" w:hAnsi="Calibri" w:cs="Calibri"/>
        </w:rPr>
        <w:t xml:space="preserve">Comment Period Ended: </w:t>
      </w:r>
      <w:r>
        <w:tab/>
      </w:r>
      <w:r>
        <w:tab/>
      </w:r>
      <w:r>
        <w:tab/>
      </w:r>
      <w:r>
        <w:tab/>
      </w:r>
      <w:r>
        <w:tab/>
      </w:r>
      <w:bookmarkStart w:id="0" w:name="_Hlk159395636"/>
      <w:r w:rsidRPr="7FA37D63">
        <w:rPr>
          <w:rFonts w:ascii="Calibri" w:hAnsi="Calibri" w:cs="Calibri"/>
        </w:rPr>
        <w:t>5:00 PM on</w:t>
      </w:r>
      <w:r w:rsidR="00293904" w:rsidRPr="7FA37D63">
        <w:rPr>
          <w:rFonts w:ascii="Calibri" w:hAnsi="Calibri" w:cs="Calibri"/>
        </w:rPr>
        <w:t xml:space="preserve"> </w:t>
      </w:r>
      <w:bookmarkEnd w:id="0"/>
      <w:r w:rsidR="00957A05" w:rsidRPr="7FA37D63">
        <w:rPr>
          <w:rFonts w:ascii="Calibri" w:hAnsi="Calibri" w:cs="Calibri"/>
        </w:rPr>
        <w:t>May 30, 2024</w:t>
      </w:r>
    </w:p>
    <w:p w14:paraId="1F37D434" w14:textId="63B943FB" w:rsidR="00890610" w:rsidRPr="00621C68" w:rsidRDefault="00890610" w:rsidP="005C4D85">
      <w:pPr>
        <w:spacing w:after="0" w:line="240" w:lineRule="auto"/>
        <w:rPr>
          <w:rFonts w:ascii="Calibri" w:hAnsi="Calibri" w:cs="Calibri"/>
        </w:rPr>
      </w:pPr>
      <w:r w:rsidRPr="4080FB73">
        <w:rPr>
          <w:rFonts w:ascii="Calibri" w:hAnsi="Calibri" w:cs="Calibri"/>
        </w:rPr>
        <w:t xml:space="preserve">Notice of Public Hearing Issued: </w:t>
      </w:r>
      <w:r>
        <w:tab/>
      </w:r>
      <w:r>
        <w:tab/>
      </w:r>
      <w:r>
        <w:tab/>
      </w:r>
      <w:r>
        <w:tab/>
      </w:r>
      <w:r w:rsidR="00063254" w:rsidRPr="4080FB73">
        <w:rPr>
          <w:rFonts w:ascii="Calibri" w:hAnsi="Calibri" w:cs="Calibri"/>
        </w:rPr>
        <w:t xml:space="preserve">June </w:t>
      </w:r>
      <w:r w:rsidR="00E2058E" w:rsidRPr="4080FB73">
        <w:rPr>
          <w:rFonts w:ascii="Calibri" w:hAnsi="Calibri" w:cs="Calibri"/>
        </w:rPr>
        <w:t>6</w:t>
      </w:r>
      <w:r w:rsidR="00063254" w:rsidRPr="4080FB73">
        <w:rPr>
          <w:rFonts w:ascii="Calibri" w:hAnsi="Calibri" w:cs="Calibri"/>
        </w:rPr>
        <w:t>, 2025</w:t>
      </w:r>
    </w:p>
    <w:p w14:paraId="3BD49480" w14:textId="12B4EAD8" w:rsidR="00890610" w:rsidRPr="00621C68" w:rsidRDefault="00890610" w:rsidP="7FA37D63">
      <w:pPr>
        <w:spacing w:after="0" w:line="240" w:lineRule="auto"/>
        <w:rPr>
          <w:rFonts w:ascii="Calibri" w:hAnsi="Calibri" w:cs="Calibri"/>
        </w:rPr>
      </w:pPr>
      <w:r w:rsidRPr="00621C68">
        <w:rPr>
          <w:rFonts w:ascii="Calibri" w:hAnsi="Calibri" w:cs="Calibri"/>
        </w:rPr>
        <w:t xml:space="preserve">Notice of Public Hearing Bulletin Notice: </w:t>
      </w:r>
      <w:r>
        <w:tab/>
      </w:r>
      <w:r>
        <w:tab/>
      </w:r>
      <w:r>
        <w:tab/>
      </w:r>
      <w:r w:rsidR="00063254" w:rsidRPr="00621C68">
        <w:rPr>
          <w:rFonts w:ascii="Calibri" w:hAnsi="Calibri" w:cs="Calibri"/>
        </w:rPr>
        <w:t xml:space="preserve">June </w:t>
      </w:r>
      <w:r w:rsidR="00E2058E" w:rsidRPr="00621C68">
        <w:rPr>
          <w:rFonts w:ascii="Calibri" w:hAnsi="Calibri" w:cs="Calibri"/>
        </w:rPr>
        <w:t>6</w:t>
      </w:r>
      <w:r w:rsidR="00063254" w:rsidRPr="00621C68">
        <w:rPr>
          <w:rFonts w:ascii="Calibri" w:hAnsi="Calibri" w:cs="Calibri"/>
        </w:rPr>
        <w:t>, 2025</w:t>
      </w:r>
    </w:p>
    <w:p w14:paraId="092D8FD9" w14:textId="6A016FDB" w:rsidR="002E6917" w:rsidRPr="00621C68" w:rsidRDefault="00890610" w:rsidP="7FA37D63">
      <w:pPr>
        <w:spacing w:after="0" w:line="240" w:lineRule="auto"/>
        <w:rPr>
          <w:rFonts w:ascii="Calibri" w:hAnsi="Calibri" w:cs="Calibri"/>
        </w:rPr>
      </w:pPr>
      <w:r w:rsidRPr="00621C68">
        <w:rPr>
          <w:rFonts w:ascii="Calibri" w:hAnsi="Calibri" w:cs="Calibri"/>
        </w:rPr>
        <w:t xml:space="preserve">Notice of Public Hearing Date Mailed: </w:t>
      </w:r>
      <w:r>
        <w:tab/>
      </w:r>
      <w:r>
        <w:tab/>
      </w:r>
      <w:r>
        <w:tab/>
      </w:r>
      <w:r>
        <w:tab/>
      </w:r>
      <w:r w:rsidR="00063254" w:rsidRPr="00621C68">
        <w:rPr>
          <w:rFonts w:ascii="Calibri" w:hAnsi="Calibri" w:cs="Calibri"/>
        </w:rPr>
        <w:t xml:space="preserve">June </w:t>
      </w:r>
      <w:r w:rsidR="00E2058E" w:rsidRPr="00621C68">
        <w:rPr>
          <w:rFonts w:ascii="Calibri" w:hAnsi="Calibri" w:cs="Calibri"/>
        </w:rPr>
        <w:t>6</w:t>
      </w:r>
      <w:r w:rsidR="00063254" w:rsidRPr="00621C68">
        <w:rPr>
          <w:rFonts w:ascii="Calibri" w:hAnsi="Calibri" w:cs="Calibri"/>
        </w:rPr>
        <w:t>, 2025</w:t>
      </w:r>
    </w:p>
    <w:p w14:paraId="0CA06839" w14:textId="29C8FE42" w:rsidR="00890610" w:rsidRPr="00621C68" w:rsidRDefault="00890610" w:rsidP="7FA37D63">
      <w:pPr>
        <w:spacing w:after="0" w:line="240" w:lineRule="auto"/>
        <w:rPr>
          <w:rFonts w:ascii="Calibri" w:hAnsi="Calibri" w:cs="Calibri"/>
        </w:rPr>
      </w:pPr>
      <w:r w:rsidRPr="00621C68">
        <w:rPr>
          <w:rFonts w:ascii="Calibri" w:hAnsi="Calibri" w:cs="Calibri"/>
        </w:rPr>
        <w:lastRenderedPageBreak/>
        <w:t>Notice of Public Hearing Date Posted on the Subject Property</w:t>
      </w:r>
      <w:proofErr w:type="gramStart"/>
      <w:r w:rsidRPr="00621C68">
        <w:rPr>
          <w:rFonts w:ascii="Calibri" w:hAnsi="Calibri" w:cs="Calibri"/>
        </w:rPr>
        <w:t xml:space="preserve">: </w:t>
      </w:r>
      <w:r>
        <w:tab/>
      </w:r>
      <w:r w:rsidR="00063254" w:rsidRPr="00621C68">
        <w:rPr>
          <w:rFonts w:ascii="Calibri" w:hAnsi="Calibri" w:cs="Calibri"/>
        </w:rPr>
        <w:t>June</w:t>
      </w:r>
      <w:proofErr w:type="gramEnd"/>
      <w:r w:rsidR="00063254" w:rsidRPr="00621C68">
        <w:rPr>
          <w:rFonts w:ascii="Calibri" w:hAnsi="Calibri" w:cs="Calibri"/>
        </w:rPr>
        <w:t xml:space="preserve"> </w:t>
      </w:r>
      <w:r w:rsidR="00E2058E" w:rsidRPr="00621C68">
        <w:rPr>
          <w:rFonts w:ascii="Calibri" w:hAnsi="Calibri" w:cs="Calibri"/>
        </w:rPr>
        <w:t>6</w:t>
      </w:r>
      <w:r w:rsidR="00063254" w:rsidRPr="00621C68">
        <w:rPr>
          <w:rFonts w:ascii="Calibri" w:hAnsi="Calibri" w:cs="Calibri"/>
        </w:rPr>
        <w:t>, 2025</w:t>
      </w:r>
    </w:p>
    <w:p w14:paraId="7096CD74" w14:textId="159D8F00" w:rsidR="00890610" w:rsidRPr="00890610" w:rsidRDefault="00890610" w:rsidP="00890610">
      <w:pPr>
        <w:spacing w:after="0" w:line="240" w:lineRule="auto"/>
        <w:rPr>
          <w:rFonts w:ascii="Calibri" w:hAnsi="Calibri" w:cs="Calibri"/>
        </w:rPr>
      </w:pPr>
      <w:r w:rsidRPr="00621C68">
        <w:rPr>
          <w:rFonts w:ascii="Calibri" w:hAnsi="Calibri" w:cs="Calibri"/>
        </w:rPr>
        <w:t xml:space="preserve">Date of Open Record Public Hearing: </w:t>
      </w:r>
      <w:r>
        <w:tab/>
      </w:r>
      <w:r>
        <w:tab/>
      </w:r>
      <w:r>
        <w:tab/>
      </w:r>
      <w:r>
        <w:tab/>
      </w:r>
      <w:r w:rsidR="00063254" w:rsidRPr="7FA37D63">
        <w:rPr>
          <w:rFonts w:ascii="Calibri" w:hAnsi="Calibri" w:cs="Calibri"/>
        </w:rPr>
        <w:t>July 9, 2025</w:t>
      </w:r>
    </w:p>
    <w:p w14:paraId="38693AC5" w14:textId="77777777" w:rsidR="00890610" w:rsidRDefault="00890610" w:rsidP="00C4150F">
      <w:pPr>
        <w:spacing w:after="0" w:line="240" w:lineRule="auto"/>
        <w:rPr>
          <w:rFonts w:ascii="Calibri" w:hAnsi="Calibri" w:cs="Calibri"/>
          <w:b/>
          <w:bCs/>
        </w:rPr>
      </w:pPr>
    </w:p>
    <w:p w14:paraId="68793459" w14:textId="193D67FD" w:rsidR="00C4150F" w:rsidRDefault="00C4150F" w:rsidP="00C4150F">
      <w:pPr>
        <w:spacing w:after="0" w:line="240" w:lineRule="auto"/>
        <w:rPr>
          <w:rFonts w:ascii="Calibri" w:hAnsi="Calibri" w:cs="Calibri"/>
        </w:rPr>
      </w:pPr>
      <w:r w:rsidRPr="00FE4CBA">
        <w:rPr>
          <w:rFonts w:ascii="Calibri" w:hAnsi="Calibri" w:cs="Calibri"/>
          <w:b/>
          <w:bCs/>
        </w:rPr>
        <w:t>Staff Contact</w:t>
      </w:r>
      <w:r w:rsidR="00714F0F">
        <w:rPr>
          <w:rFonts w:ascii="Calibri" w:hAnsi="Calibri" w:cs="Calibri"/>
          <w:b/>
          <w:bCs/>
        </w:rPr>
        <w:t>s</w:t>
      </w:r>
      <w:proofErr w:type="gramStart"/>
      <w:r w:rsidRPr="00FE4CBA">
        <w:rPr>
          <w:rFonts w:ascii="Calibri" w:hAnsi="Calibri" w:cs="Calibri"/>
          <w:b/>
          <w:bCs/>
        </w:rPr>
        <w:t>:</w:t>
      </w:r>
      <w:r w:rsidRPr="00FE4CBA">
        <w:rPr>
          <w:rFonts w:ascii="Calibri" w:hAnsi="Calibri" w:cs="Calibri"/>
        </w:rPr>
        <w:tab/>
      </w:r>
      <w:r w:rsidR="008D169A" w:rsidRPr="00FE4CBA">
        <w:rPr>
          <w:rFonts w:ascii="Calibri" w:hAnsi="Calibri" w:cs="Calibri"/>
        </w:rPr>
        <w:tab/>
      </w:r>
      <w:r w:rsidRPr="00FE4CBA">
        <w:rPr>
          <w:rFonts w:ascii="Calibri" w:hAnsi="Calibri" w:cs="Calibri"/>
        </w:rPr>
        <w:t>Ryan</w:t>
      </w:r>
      <w:proofErr w:type="gramEnd"/>
      <w:r w:rsidRPr="00FE4CBA">
        <w:rPr>
          <w:rFonts w:ascii="Calibri" w:hAnsi="Calibri" w:cs="Calibri"/>
        </w:rPr>
        <w:t xml:space="preserve"> Harriman, EMPA, AICP, Planning Manager</w:t>
      </w:r>
    </w:p>
    <w:p w14:paraId="3F2761E0" w14:textId="2A9E62B4" w:rsidR="00714F0F" w:rsidRPr="00FE4CBA" w:rsidRDefault="00714F0F" w:rsidP="00C4150F">
      <w:pPr>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t>Molly McGuire, Senior Planner</w:t>
      </w:r>
    </w:p>
    <w:p w14:paraId="4EF878AD" w14:textId="10DEE9EF" w:rsidR="00C4150F" w:rsidRPr="00FE4CBA" w:rsidRDefault="00C4150F" w:rsidP="00C4150F">
      <w:pPr>
        <w:spacing w:after="0" w:line="240" w:lineRule="auto"/>
        <w:rPr>
          <w:rFonts w:ascii="Calibri" w:hAnsi="Calibri" w:cs="Calibri"/>
        </w:rPr>
      </w:pPr>
      <w:bookmarkStart w:id="1" w:name="_Hlk124223791"/>
    </w:p>
    <w:p w14:paraId="15B66900" w14:textId="77777777" w:rsidR="006640D0" w:rsidRPr="00FE4CBA" w:rsidRDefault="006640D0" w:rsidP="006640D0">
      <w:pPr>
        <w:spacing w:after="0" w:line="240" w:lineRule="auto"/>
        <w:rPr>
          <w:rFonts w:ascii="Calibri" w:hAnsi="Calibri" w:cs="Calibri"/>
        </w:rPr>
      </w:pPr>
      <w:bookmarkStart w:id="2" w:name="_Hlk124232830"/>
      <w:bookmarkEnd w:id="1"/>
      <w:r w:rsidRPr="00FE4CBA">
        <w:rPr>
          <w:rFonts w:ascii="Calibri" w:hAnsi="Calibri" w:cs="Calibri"/>
          <w:b/>
          <w:bCs/>
        </w:rPr>
        <w:t>Exhibits:</w:t>
      </w:r>
      <w:r w:rsidRPr="00FE4CBA">
        <w:rPr>
          <w:rFonts w:ascii="Calibri" w:hAnsi="Calibri" w:cs="Calibri"/>
        </w:rPr>
        <w:tab/>
      </w:r>
    </w:p>
    <w:p w14:paraId="11E6D808" w14:textId="2E4855BD" w:rsidR="006640D0" w:rsidRPr="00FE4CBA" w:rsidRDefault="00F61023" w:rsidP="003F4566">
      <w:pPr>
        <w:pStyle w:val="ListParagraph"/>
        <w:numPr>
          <w:ilvl w:val="0"/>
          <w:numId w:val="3"/>
        </w:numPr>
        <w:spacing w:after="0" w:line="240" w:lineRule="auto"/>
        <w:ind w:left="720"/>
        <w:rPr>
          <w:rFonts w:ascii="Calibri" w:hAnsi="Calibri" w:cs="Calibri"/>
        </w:rPr>
      </w:pPr>
      <w:r>
        <w:rPr>
          <w:rFonts w:ascii="Calibri" w:hAnsi="Calibri" w:cs="Calibri"/>
        </w:rPr>
        <w:t>CUP2</w:t>
      </w:r>
      <w:r w:rsidR="00AB4EF8">
        <w:rPr>
          <w:rFonts w:ascii="Calibri" w:hAnsi="Calibri" w:cs="Calibri"/>
        </w:rPr>
        <w:t>4-001</w:t>
      </w:r>
      <w:r w:rsidR="00F90504">
        <w:rPr>
          <w:rFonts w:ascii="Calibri" w:hAnsi="Calibri" w:cs="Calibri"/>
        </w:rPr>
        <w:t xml:space="preserve"> </w:t>
      </w:r>
      <w:r w:rsidR="006640D0" w:rsidRPr="00FE4CBA">
        <w:rPr>
          <w:rFonts w:ascii="Calibri" w:hAnsi="Calibri" w:cs="Calibri"/>
        </w:rPr>
        <w:t>Staff Report</w:t>
      </w:r>
      <w:r w:rsidR="00F90504">
        <w:rPr>
          <w:rFonts w:ascii="Calibri" w:hAnsi="Calibri" w:cs="Calibri"/>
        </w:rPr>
        <w:t xml:space="preserve">, dated </w:t>
      </w:r>
      <w:r w:rsidR="00E2058E">
        <w:rPr>
          <w:rFonts w:ascii="Calibri" w:hAnsi="Calibri" w:cs="Calibri"/>
        </w:rPr>
        <w:t xml:space="preserve">July 9, </w:t>
      </w:r>
      <w:proofErr w:type="gramStart"/>
      <w:r w:rsidR="00E2058E">
        <w:rPr>
          <w:rFonts w:ascii="Calibri" w:hAnsi="Calibri" w:cs="Calibri"/>
        </w:rPr>
        <w:t>2025</w:t>
      </w:r>
      <w:r w:rsidR="006640D0" w:rsidRPr="00FE4CBA">
        <w:rPr>
          <w:rFonts w:ascii="Calibri" w:hAnsi="Calibri" w:cs="Calibri"/>
        </w:rPr>
        <w:t>;</w:t>
      </w:r>
      <w:proofErr w:type="gramEnd"/>
    </w:p>
    <w:p w14:paraId="6AC65836" w14:textId="6B396308" w:rsidR="007D0792"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 xml:space="preserve">Development </w:t>
      </w:r>
      <w:proofErr w:type="gramStart"/>
      <w:r w:rsidRPr="00FE4CBA">
        <w:rPr>
          <w:rFonts w:ascii="Calibri" w:hAnsi="Calibri" w:cs="Calibri"/>
        </w:rPr>
        <w:t>Application</w:t>
      </w:r>
      <w:r w:rsidR="007D0792">
        <w:rPr>
          <w:rFonts w:ascii="Calibri" w:hAnsi="Calibri" w:cs="Calibri"/>
        </w:rPr>
        <w:t>;</w:t>
      </w:r>
      <w:proofErr w:type="gramEnd"/>
    </w:p>
    <w:p w14:paraId="5FFA52C4" w14:textId="2CFE0698" w:rsidR="006640D0"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 xml:space="preserve">Project </w:t>
      </w:r>
      <w:proofErr w:type="gramStart"/>
      <w:r w:rsidRPr="00FE4CBA">
        <w:rPr>
          <w:rFonts w:ascii="Calibri" w:hAnsi="Calibri" w:cs="Calibri"/>
        </w:rPr>
        <w:t>Narrative;</w:t>
      </w:r>
      <w:proofErr w:type="gramEnd"/>
    </w:p>
    <w:p w14:paraId="505633A3" w14:textId="1C1242D0" w:rsidR="007D0792" w:rsidRDefault="007D0792" w:rsidP="003F4566">
      <w:pPr>
        <w:pStyle w:val="ListParagraph"/>
        <w:numPr>
          <w:ilvl w:val="0"/>
          <w:numId w:val="3"/>
        </w:numPr>
        <w:spacing w:after="0" w:line="240" w:lineRule="auto"/>
        <w:ind w:left="720"/>
        <w:rPr>
          <w:rFonts w:ascii="Calibri" w:hAnsi="Calibri" w:cs="Calibri"/>
        </w:rPr>
      </w:pPr>
      <w:proofErr w:type="gramStart"/>
      <w:r>
        <w:rPr>
          <w:rFonts w:ascii="Calibri" w:hAnsi="Calibri" w:cs="Calibri"/>
        </w:rPr>
        <w:t>Memorandum;</w:t>
      </w:r>
      <w:proofErr w:type="gramEnd"/>
    </w:p>
    <w:p w14:paraId="34AA6D9C" w14:textId="19D20CE0" w:rsidR="00D67F6B" w:rsidRPr="00FE4CBA" w:rsidRDefault="00D67F6B"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Pre-Application Meeting Notes, dated </w:t>
      </w:r>
      <w:r w:rsidR="00AB4EF8">
        <w:rPr>
          <w:rFonts w:ascii="Calibri" w:hAnsi="Calibri" w:cs="Calibri"/>
        </w:rPr>
        <w:t xml:space="preserve">March 5, </w:t>
      </w:r>
      <w:proofErr w:type="gramStart"/>
      <w:r w:rsidR="00AB4EF8">
        <w:rPr>
          <w:rFonts w:ascii="Calibri" w:hAnsi="Calibri" w:cs="Calibri"/>
        </w:rPr>
        <w:t>2024</w:t>
      </w:r>
      <w:r>
        <w:rPr>
          <w:rFonts w:ascii="Calibri" w:hAnsi="Calibri" w:cs="Calibri"/>
        </w:rPr>
        <w:t>;</w:t>
      </w:r>
      <w:proofErr w:type="gramEnd"/>
    </w:p>
    <w:p w14:paraId="21461B52" w14:textId="46BA5E49" w:rsidR="006640D0" w:rsidRPr="00FE4CBA"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Determination of Complete Application</w:t>
      </w:r>
      <w:r w:rsidR="005E2DA9">
        <w:rPr>
          <w:rFonts w:ascii="Calibri" w:hAnsi="Calibri" w:cs="Calibri"/>
        </w:rPr>
        <w:t xml:space="preserve">, dated </w:t>
      </w:r>
      <w:r w:rsidR="00E2058E">
        <w:rPr>
          <w:rFonts w:ascii="Calibri" w:hAnsi="Calibri" w:cs="Calibri"/>
        </w:rPr>
        <w:t xml:space="preserve">April 24, </w:t>
      </w:r>
      <w:proofErr w:type="gramStart"/>
      <w:r w:rsidR="00E2058E">
        <w:rPr>
          <w:rFonts w:ascii="Calibri" w:hAnsi="Calibri" w:cs="Calibri"/>
        </w:rPr>
        <w:t>2024</w:t>
      </w:r>
      <w:r w:rsidRPr="00FE4CBA">
        <w:rPr>
          <w:rFonts w:ascii="Calibri" w:hAnsi="Calibri" w:cs="Calibri"/>
        </w:rPr>
        <w:t>;</w:t>
      </w:r>
      <w:proofErr w:type="gramEnd"/>
    </w:p>
    <w:p w14:paraId="1992E4C5" w14:textId="53828E62" w:rsidR="006640D0"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Notice of Application</w:t>
      </w:r>
      <w:r w:rsidR="005E2DA9">
        <w:rPr>
          <w:rFonts w:ascii="Calibri" w:hAnsi="Calibri" w:cs="Calibri"/>
        </w:rPr>
        <w:t xml:space="preserve">, dated </w:t>
      </w:r>
      <w:r w:rsidR="00E2058E">
        <w:rPr>
          <w:rFonts w:ascii="Calibri" w:hAnsi="Calibri" w:cs="Calibri"/>
        </w:rPr>
        <w:t xml:space="preserve">April 29, </w:t>
      </w:r>
      <w:proofErr w:type="gramStart"/>
      <w:r w:rsidR="00E2058E">
        <w:rPr>
          <w:rFonts w:ascii="Calibri" w:hAnsi="Calibri" w:cs="Calibri"/>
        </w:rPr>
        <w:t>2024</w:t>
      </w:r>
      <w:r w:rsidRPr="00FE4CBA">
        <w:rPr>
          <w:rFonts w:ascii="Calibri" w:hAnsi="Calibri" w:cs="Calibri"/>
        </w:rPr>
        <w:t>;</w:t>
      </w:r>
      <w:proofErr w:type="gramEnd"/>
    </w:p>
    <w:p w14:paraId="4E657FF0" w14:textId="0C9A1C75" w:rsidR="005E2DA9" w:rsidRPr="00FE4CBA" w:rsidRDefault="005E2DA9"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Criteria Compliance </w:t>
      </w:r>
      <w:proofErr w:type="gramStart"/>
      <w:r>
        <w:rPr>
          <w:rFonts w:ascii="Calibri" w:hAnsi="Calibri" w:cs="Calibri"/>
        </w:rPr>
        <w:t>Matrix;</w:t>
      </w:r>
      <w:proofErr w:type="gramEnd"/>
    </w:p>
    <w:p w14:paraId="0B500B7F" w14:textId="18F9E66E" w:rsidR="00E61A4E" w:rsidRDefault="00E61A4E"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Hazard </w:t>
      </w:r>
      <w:r w:rsidR="00E2058E">
        <w:rPr>
          <w:rFonts w:ascii="Calibri" w:hAnsi="Calibri" w:cs="Calibri"/>
        </w:rPr>
        <w:t>Map</w:t>
      </w:r>
      <w:r>
        <w:rPr>
          <w:rFonts w:ascii="Calibri" w:hAnsi="Calibri" w:cs="Calibri"/>
        </w:rPr>
        <w:t xml:space="preserve">, generated by the City of Mercer Island on </w:t>
      </w:r>
      <w:r w:rsidR="00E2058E">
        <w:rPr>
          <w:rFonts w:ascii="Calibri" w:hAnsi="Calibri" w:cs="Calibri"/>
        </w:rPr>
        <w:t xml:space="preserve">June 11, </w:t>
      </w:r>
      <w:proofErr w:type="gramStart"/>
      <w:r w:rsidR="00E2058E">
        <w:rPr>
          <w:rFonts w:ascii="Calibri" w:hAnsi="Calibri" w:cs="Calibri"/>
        </w:rPr>
        <w:t>2025</w:t>
      </w:r>
      <w:r w:rsidR="005E2DA9">
        <w:rPr>
          <w:rFonts w:ascii="Calibri" w:hAnsi="Calibri" w:cs="Calibri"/>
        </w:rPr>
        <w:t>;</w:t>
      </w:r>
      <w:proofErr w:type="gramEnd"/>
    </w:p>
    <w:p w14:paraId="11136A94" w14:textId="073C3247" w:rsidR="00E43996" w:rsidRDefault="00E43996" w:rsidP="003F4566">
      <w:pPr>
        <w:pStyle w:val="ListParagraph"/>
        <w:numPr>
          <w:ilvl w:val="0"/>
          <w:numId w:val="3"/>
        </w:numPr>
        <w:spacing w:after="0" w:line="240" w:lineRule="auto"/>
        <w:ind w:left="720"/>
        <w:rPr>
          <w:rFonts w:ascii="Calibri" w:hAnsi="Calibri" w:cs="Calibri"/>
        </w:rPr>
      </w:pPr>
      <w:r w:rsidRPr="00E43996">
        <w:rPr>
          <w:rFonts w:ascii="Calibri" w:hAnsi="Calibri" w:cs="Calibri"/>
        </w:rPr>
        <w:t>Plan Set</w:t>
      </w:r>
      <w:r w:rsidR="00E2058E">
        <w:rPr>
          <w:rFonts w:ascii="Calibri" w:hAnsi="Calibri" w:cs="Calibri"/>
        </w:rPr>
        <w:t xml:space="preserve">, dated December 20, </w:t>
      </w:r>
      <w:proofErr w:type="gramStart"/>
      <w:r w:rsidR="00E2058E">
        <w:rPr>
          <w:rFonts w:ascii="Calibri" w:hAnsi="Calibri" w:cs="Calibri"/>
        </w:rPr>
        <w:t>2024</w:t>
      </w:r>
      <w:r w:rsidR="00D67F6B">
        <w:rPr>
          <w:rFonts w:ascii="Calibri" w:hAnsi="Calibri" w:cs="Calibri"/>
        </w:rPr>
        <w:t>;</w:t>
      </w:r>
      <w:proofErr w:type="gramEnd"/>
      <w:r w:rsidRPr="00E43996">
        <w:rPr>
          <w:rFonts w:ascii="Calibri" w:hAnsi="Calibri" w:cs="Calibri"/>
        </w:rPr>
        <w:t xml:space="preserve"> </w:t>
      </w:r>
    </w:p>
    <w:p w14:paraId="4F9684FD" w14:textId="13FD3BAE" w:rsidR="007D0792" w:rsidRDefault="007D0792"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Synagogue Seating Capacity </w:t>
      </w:r>
      <w:proofErr w:type="gramStart"/>
      <w:r>
        <w:rPr>
          <w:rFonts w:ascii="Calibri" w:hAnsi="Calibri" w:cs="Calibri"/>
        </w:rPr>
        <w:t>Diagram;</w:t>
      </w:r>
      <w:proofErr w:type="gramEnd"/>
    </w:p>
    <w:p w14:paraId="2286403B" w14:textId="64230A45" w:rsidR="000E2329" w:rsidRDefault="000E2329"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Arborist Report, dated September 29, </w:t>
      </w:r>
      <w:proofErr w:type="gramStart"/>
      <w:r>
        <w:rPr>
          <w:rFonts w:ascii="Calibri" w:hAnsi="Calibri" w:cs="Calibri"/>
        </w:rPr>
        <w:t>2023</w:t>
      </w:r>
      <w:r w:rsidR="007D0792">
        <w:rPr>
          <w:rFonts w:ascii="Calibri" w:hAnsi="Calibri" w:cs="Calibri"/>
        </w:rPr>
        <w:t>;</w:t>
      </w:r>
      <w:proofErr w:type="gramEnd"/>
    </w:p>
    <w:p w14:paraId="7A6C4037" w14:textId="122B2FEB" w:rsidR="002F24B0" w:rsidRDefault="002F24B0"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Title Report, dated April 1, </w:t>
      </w:r>
      <w:proofErr w:type="gramStart"/>
      <w:r>
        <w:rPr>
          <w:rFonts w:ascii="Calibri" w:hAnsi="Calibri" w:cs="Calibri"/>
        </w:rPr>
        <w:t>2025</w:t>
      </w:r>
      <w:r w:rsidR="007D0792">
        <w:rPr>
          <w:rFonts w:ascii="Calibri" w:hAnsi="Calibri" w:cs="Calibri"/>
        </w:rPr>
        <w:t>;</w:t>
      </w:r>
      <w:proofErr w:type="gramEnd"/>
    </w:p>
    <w:p w14:paraId="75D0EE0F" w14:textId="50631A63" w:rsidR="002F24B0" w:rsidRDefault="002F24B0"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Affidavit of Ownership, dated April 9, </w:t>
      </w:r>
      <w:proofErr w:type="gramStart"/>
      <w:r>
        <w:rPr>
          <w:rFonts w:ascii="Calibri" w:hAnsi="Calibri" w:cs="Calibri"/>
        </w:rPr>
        <w:t>2025</w:t>
      </w:r>
      <w:r w:rsidR="007D0792">
        <w:rPr>
          <w:rFonts w:ascii="Calibri" w:hAnsi="Calibri" w:cs="Calibri"/>
        </w:rPr>
        <w:t>;</w:t>
      </w:r>
      <w:proofErr w:type="gramEnd"/>
    </w:p>
    <w:p w14:paraId="4E379B89" w14:textId="4CA2D68B" w:rsidR="002F24B0" w:rsidRPr="00FE4CBA" w:rsidRDefault="002F24B0"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Affidavit of Agent Authority, dated April 9, </w:t>
      </w:r>
      <w:proofErr w:type="gramStart"/>
      <w:r>
        <w:rPr>
          <w:rFonts w:ascii="Calibri" w:hAnsi="Calibri" w:cs="Calibri"/>
        </w:rPr>
        <w:t>2025</w:t>
      </w:r>
      <w:r w:rsidR="007D0792">
        <w:rPr>
          <w:rFonts w:ascii="Calibri" w:hAnsi="Calibri" w:cs="Calibri"/>
        </w:rPr>
        <w:t>;</w:t>
      </w:r>
      <w:proofErr w:type="gramEnd"/>
    </w:p>
    <w:p w14:paraId="180FF1DE" w14:textId="5CBD1F68" w:rsidR="005E2DA9" w:rsidRDefault="005E2DA9"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Review Letters, issued by the City of Mercer </w:t>
      </w:r>
      <w:proofErr w:type="gramStart"/>
      <w:r>
        <w:rPr>
          <w:rFonts w:ascii="Calibri" w:hAnsi="Calibri" w:cs="Calibri"/>
        </w:rPr>
        <w:t>Island;</w:t>
      </w:r>
      <w:proofErr w:type="gramEnd"/>
    </w:p>
    <w:p w14:paraId="3DE0549B" w14:textId="6C731120" w:rsidR="005E2DA9" w:rsidRDefault="00E2058E"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CUP24-001 </w:t>
      </w:r>
      <w:r w:rsidR="005E2DA9">
        <w:rPr>
          <w:rFonts w:ascii="Calibri" w:hAnsi="Calibri" w:cs="Calibri"/>
        </w:rPr>
        <w:t xml:space="preserve">Review Letter 1, dated </w:t>
      </w:r>
      <w:r>
        <w:rPr>
          <w:rFonts w:ascii="Calibri" w:hAnsi="Calibri" w:cs="Calibri"/>
        </w:rPr>
        <w:t xml:space="preserve">July 25, </w:t>
      </w:r>
      <w:proofErr w:type="gramStart"/>
      <w:r>
        <w:rPr>
          <w:rFonts w:ascii="Calibri" w:hAnsi="Calibri" w:cs="Calibri"/>
        </w:rPr>
        <w:t>2024</w:t>
      </w:r>
      <w:r w:rsidR="007D0792">
        <w:rPr>
          <w:rFonts w:ascii="Calibri" w:hAnsi="Calibri" w:cs="Calibri"/>
        </w:rPr>
        <w:t>;</w:t>
      </w:r>
      <w:proofErr w:type="gramEnd"/>
    </w:p>
    <w:p w14:paraId="30EBA491" w14:textId="440743EB" w:rsidR="005E2DA9" w:rsidRDefault="00E2058E"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CUP24-001 </w:t>
      </w:r>
      <w:r w:rsidR="005E2DA9">
        <w:rPr>
          <w:rFonts w:ascii="Calibri" w:hAnsi="Calibri" w:cs="Calibri"/>
        </w:rPr>
        <w:t xml:space="preserve">Review Letter 2, dated </w:t>
      </w:r>
      <w:r>
        <w:rPr>
          <w:rFonts w:ascii="Calibri" w:hAnsi="Calibri" w:cs="Calibri"/>
        </w:rPr>
        <w:t xml:space="preserve">November 26, </w:t>
      </w:r>
      <w:proofErr w:type="gramStart"/>
      <w:r>
        <w:rPr>
          <w:rFonts w:ascii="Calibri" w:hAnsi="Calibri" w:cs="Calibri"/>
        </w:rPr>
        <w:t>2024</w:t>
      </w:r>
      <w:r w:rsidR="007D0792">
        <w:rPr>
          <w:rFonts w:ascii="Calibri" w:hAnsi="Calibri" w:cs="Calibri"/>
        </w:rPr>
        <w:t>;</w:t>
      </w:r>
      <w:proofErr w:type="gramEnd"/>
    </w:p>
    <w:p w14:paraId="0EE235A7" w14:textId="0201B057" w:rsidR="005E2DA9" w:rsidRDefault="005E2DA9"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Applicant Response to Review </w:t>
      </w:r>
      <w:proofErr w:type="gramStart"/>
      <w:r>
        <w:rPr>
          <w:rFonts w:ascii="Calibri" w:hAnsi="Calibri" w:cs="Calibri"/>
        </w:rPr>
        <w:t>Letters;</w:t>
      </w:r>
      <w:proofErr w:type="gramEnd"/>
    </w:p>
    <w:p w14:paraId="20DAF054" w14:textId="328FC89C" w:rsidR="005E2DA9" w:rsidRDefault="005E2DA9" w:rsidP="005E2DA9">
      <w:pPr>
        <w:pStyle w:val="ListParagraph"/>
        <w:numPr>
          <w:ilvl w:val="1"/>
          <w:numId w:val="3"/>
        </w:numPr>
        <w:spacing w:after="0" w:line="240" w:lineRule="auto"/>
        <w:ind w:left="1440"/>
        <w:rPr>
          <w:rFonts w:ascii="Calibri" w:hAnsi="Calibri" w:cs="Calibri"/>
        </w:rPr>
      </w:pPr>
      <w:r>
        <w:rPr>
          <w:rFonts w:ascii="Calibri" w:hAnsi="Calibri" w:cs="Calibri"/>
        </w:rPr>
        <w:t>Applicant Response to</w:t>
      </w:r>
      <w:r w:rsidR="00161514">
        <w:rPr>
          <w:rFonts w:ascii="Calibri" w:hAnsi="Calibri" w:cs="Calibri"/>
        </w:rPr>
        <w:t xml:space="preserve"> CUP24-001</w:t>
      </w:r>
      <w:r>
        <w:rPr>
          <w:rFonts w:ascii="Calibri" w:hAnsi="Calibri" w:cs="Calibri"/>
        </w:rPr>
        <w:t xml:space="preserve"> Review Letter 1, dated </w:t>
      </w:r>
      <w:r w:rsidR="00161514">
        <w:rPr>
          <w:rFonts w:ascii="Calibri" w:hAnsi="Calibri" w:cs="Calibri"/>
        </w:rPr>
        <w:t xml:space="preserve">September 22, </w:t>
      </w:r>
      <w:proofErr w:type="gramStart"/>
      <w:r w:rsidR="00161514">
        <w:rPr>
          <w:rFonts w:ascii="Calibri" w:hAnsi="Calibri" w:cs="Calibri"/>
        </w:rPr>
        <w:t>2024</w:t>
      </w:r>
      <w:r w:rsidR="007D0792">
        <w:rPr>
          <w:rFonts w:ascii="Calibri" w:hAnsi="Calibri" w:cs="Calibri"/>
        </w:rPr>
        <w:t>;</w:t>
      </w:r>
      <w:proofErr w:type="gramEnd"/>
    </w:p>
    <w:p w14:paraId="1ADCDB87" w14:textId="53D721ED" w:rsidR="005E2DA9" w:rsidRDefault="005E2DA9"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Applicant Response to </w:t>
      </w:r>
      <w:r w:rsidR="00161514">
        <w:rPr>
          <w:rFonts w:ascii="Calibri" w:hAnsi="Calibri" w:cs="Calibri"/>
        </w:rPr>
        <w:t xml:space="preserve">CUP24-001 </w:t>
      </w:r>
      <w:r>
        <w:rPr>
          <w:rFonts w:ascii="Calibri" w:hAnsi="Calibri" w:cs="Calibri"/>
        </w:rPr>
        <w:t xml:space="preserve">Review Letter 2, dated </w:t>
      </w:r>
      <w:r w:rsidR="00161514">
        <w:rPr>
          <w:rFonts w:ascii="Calibri" w:hAnsi="Calibri" w:cs="Calibri"/>
        </w:rPr>
        <w:t xml:space="preserve">December 20, </w:t>
      </w:r>
      <w:proofErr w:type="gramStart"/>
      <w:r w:rsidR="00161514">
        <w:rPr>
          <w:rFonts w:ascii="Calibri" w:hAnsi="Calibri" w:cs="Calibri"/>
        </w:rPr>
        <w:t>2024</w:t>
      </w:r>
      <w:r w:rsidR="007D0792">
        <w:rPr>
          <w:rFonts w:ascii="Calibri" w:hAnsi="Calibri" w:cs="Calibri"/>
        </w:rPr>
        <w:t>;</w:t>
      </w:r>
      <w:proofErr w:type="gramEnd"/>
    </w:p>
    <w:p w14:paraId="61926482" w14:textId="43DCF650" w:rsidR="006640D0"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 xml:space="preserve">Public </w:t>
      </w:r>
      <w:proofErr w:type="gramStart"/>
      <w:r w:rsidRPr="00FE4CBA">
        <w:rPr>
          <w:rFonts w:ascii="Calibri" w:hAnsi="Calibri" w:cs="Calibri"/>
        </w:rPr>
        <w:t>Comments;</w:t>
      </w:r>
      <w:proofErr w:type="gramEnd"/>
    </w:p>
    <w:p w14:paraId="25155429" w14:textId="568D2D44" w:rsidR="00AB4EF8" w:rsidRDefault="00161514" w:rsidP="00AB4EF8">
      <w:pPr>
        <w:pStyle w:val="ListParagraph"/>
        <w:numPr>
          <w:ilvl w:val="1"/>
          <w:numId w:val="3"/>
        </w:numPr>
        <w:spacing w:after="0" w:line="240" w:lineRule="auto"/>
        <w:ind w:left="1440"/>
        <w:rPr>
          <w:rFonts w:ascii="Calibri" w:hAnsi="Calibri" w:cs="Calibri"/>
        </w:rPr>
      </w:pPr>
      <w:proofErr w:type="spellStart"/>
      <w:r>
        <w:rPr>
          <w:rFonts w:ascii="Calibri" w:hAnsi="Calibri" w:cs="Calibri"/>
        </w:rPr>
        <w:t>Cartlund</w:t>
      </w:r>
      <w:proofErr w:type="spellEnd"/>
      <w:r>
        <w:rPr>
          <w:rFonts w:ascii="Calibri" w:hAnsi="Calibri" w:cs="Calibri"/>
        </w:rPr>
        <w:t xml:space="preserve"> Monson received May 31, </w:t>
      </w:r>
      <w:proofErr w:type="gramStart"/>
      <w:r>
        <w:rPr>
          <w:rFonts w:ascii="Calibri" w:hAnsi="Calibri" w:cs="Calibri"/>
        </w:rPr>
        <w:t>2024</w:t>
      </w:r>
      <w:r w:rsidR="007D0792">
        <w:rPr>
          <w:rFonts w:ascii="Calibri" w:hAnsi="Calibri" w:cs="Calibri"/>
        </w:rPr>
        <w:t>;</w:t>
      </w:r>
      <w:proofErr w:type="gramEnd"/>
    </w:p>
    <w:p w14:paraId="0F1D7BE7" w14:textId="07D08CD4"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Jeff Davis received May 24, </w:t>
      </w:r>
      <w:proofErr w:type="gramStart"/>
      <w:r>
        <w:rPr>
          <w:rFonts w:ascii="Calibri" w:hAnsi="Calibri" w:cs="Calibri"/>
        </w:rPr>
        <w:t>2025</w:t>
      </w:r>
      <w:r w:rsidR="007D0792">
        <w:rPr>
          <w:rFonts w:ascii="Calibri" w:hAnsi="Calibri" w:cs="Calibri"/>
        </w:rPr>
        <w:t>;</w:t>
      </w:r>
      <w:proofErr w:type="gramEnd"/>
    </w:p>
    <w:p w14:paraId="2C4ADA9B" w14:textId="1A71D0FA"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John Hall received May 21, </w:t>
      </w:r>
      <w:proofErr w:type="gramStart"/>
      <w:r>
        <w:rPr>
          <w:rFonts w:ascii="Calibri" w:hAnsi="Calibri" w:cs="Calibri"/>
        </w:rPr>
        <w:t>2024</w:t>
      </w:r>
      <w:r w:rsidR="007D0792">
        <w:rPr>
          <w:rFonts w:ascii="Calibri" w:hAnsi="Calibri" w:cs="Calibri"/>
        </w:rPr>
        <w:t>;</w:t>
      </w:r>
      <w:proofErr w:type="gramEnd"/>
    </w:p>
    <w:p w14:paraId="3AB16F1A" w14:textId="7F3F67AB"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Kelvin Lo received May 30, </w:t>
      </w:r>
      <w:proofErr w:type="gramStart"/>
      <w:r>
        <w:rPr>
          <w:rFonts w:ascii="Calibri" w:hAnsi="Calibri" w:cs="Calibri"/>
        </w:rPr>
        <w:t>2024</w:t>
      </w:r>
      <w:r w:rsidR="007D0792">
        <w:rPr>
          <w:rFonts w:ascii="Calibri" w:hAnsi="Calibri" w:cs="Calibri"/>
        </w:rPr>
        <w:t>;</w:t>
      </w:r>
      <w:proofErr w:type="gramEnd"/>
    </w:p>
    <w:p w14:paraId="3AC4F9FF" w14:textId="49FAA77D"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Matthew Goldbach received May 21, </w:t>
      </w:r>
      <w:proofErr w:type="gramStart"/>
      <w:r>
        <w:rPr>
          <w:rFonts w:ascii="Calibri" w:hAnsi="Calibri" w:cs="Calibri"/>
        </w:rPr>
        <w:t>2024</w:t>
      </w:r>
      <w:r w:rsidR="007D0792">
        <w:rPr>
          <w:rFonts w:ascii="Calibri" w:hAnsi="Calibri" w:cs="Calibri"/>
        </w:rPr>
        <w:t>;</w:t>
      </w:r>
      <w:proofErr w:type="gramEnd"/>
    </w:p>
    <w:p w14:paraId="641E97D4" w14:textId="73175F4C"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Matthew Goldbach received April 21, </w:t>
      </w:r>
      <w:proofErr w:type="gramStart"/>
      <w:r>
        <w:rPr>
          <w:rFonts w:ascii="Calibri" w:hAnsi="Calibri" w:cs="Calibri"/>
        </w:rPr>
        <w:t>2025</w:t>
      </w:r>
      <w:r w:rsidR="007D0792">
        <w:rPr>
          <w:rFonts w:ascii="Calibri" w:hAnsi="Calibri" w:cs="Calibri"/>
        </w:rPr>
        <w:t>;</w:t>
      </w:r>
      <w:proofErr w:type="gramEnd"/>
    </w:p>
    <w:p w14:paraId="1DAAFD36" w14:textId="081327CB"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Merkys Gomez received May 30, </w:t>
      </w:r>
      <w:proofErr w:type="gramStart"/>
      <w:r>
        <w:rPr>
          <w:rFonts w:ascii="Calibri" w:hAnsi="Calibri" w:cs="Calibri"/>
        </w:rPr>
        <w:t>2024</w:t>
      </w:r>
      <w:r w:rsidR="007D0792">
        <w:rPr>
          <w:rFonts w:ascii="Calibri" w:hAnsi="Calibri" w:cs="Calibri"/>
        </w:rPr>
        <w:t>;</w:t>
      </w:r>
      <w:proofErr w:type="gramEnd"/>
    </w:p>
    <w:p w14:paraId="30C75C72" w14:textId="31E5A8FB"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Merkys Gomez received April 8, </w:t>
      </w:r>
      <w:proofErr w:type="gramStart"/>
      <w:r>
        <w:rPr>
          <w:rFonts w:ascii="Calibri" w:hAnsi="Calibri" w:cs="Calibri"/>
        </w:rPr>
        <w:t>2025</w:t>
      </w:r>
      <w:r w:rsidR="007D0792">
        <w:rPr>
          <w:rFonts w:ascii="Calibri" w:hAnsi="Calibri" w:cs="Calibri"/>
        </w:rPr>
        <w:t>;</w:t>
      </w:r>
      <w:proofErr w:type="gramEnd"/>
    </w:p>
    <w:p w14:paraId="6F5A0FF0" w14:textId="38824C77"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Michael </w:t>
      </w:r>
      <w:proofErr w:type="spellStart"/>
      <w:r>
        <w:rPr>
          <w:rFonts w:ascii="Calibri" w:hAnsi="Calibri" w:cs="Calibri"/>
        </w:rPr>
        <w:t>Bundesmann</w:t>
      </w:r>
      <w:proofErr w:type="spellEnd"/>
      <w:r>
        <w:rPr>
          <w:rFonts w:ascii="Calibri" w:hAnsi="Calibri" w:cs="Calibri"/>
        </w:rPr>
        <w:t xml:space="preserve"> received May 30, </w:t>
      </w:r>
      <w:proofErr w:type="gramStart"/>
      <w:r>
        <w:rPr>
          <w:rFonts w:ascii="Calibri" w:hAnsi="Calibri" w:cs="Calibri"/>
        </w:rPr>
        <w:t>2024</w:t>
      </w:r>
      <w:r w:rsidR="007D0792">
        <w:rPr>
          <w:rFonts w:ascii="Calibri" w:hAnsi="Calibri" w:cs="Calibri"/>
        </w:rPr>
        <w:t>;</w:t>
      </w:r>
      <w:proofErr w:type="gramEnd"/>
    </w:p>
    <w:p w14:paraId="4DBBD64C" w14:textId="5A1AA5E3"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Ronil Mokashi received May 30, </w:t>
      </w:r>
      <w:proofErr w:type="gramStart"/>
      <w:r>
        <w:rPr>
          <w:rFonts w:ascii="Calibri" w:hAnsi="Calibri" w:cs="Calibri"/>
        </w:rPr>
        <w:t>2024</w:t>
      </w:r>
      <w:r w:rsidR="007D0792">
        <w:rPr>
          <w:rFonts w:ascii="Calibri" w:hAnsi="Calibri" w:cs="Calibri"/>
        </w:rPr>
        <w:t>;</w:t>
      </w:r>
      <w:proofErr w:type="gramEnd"/>
    </w:p>
    <w:p w14:paraId="6A5E4375" w14:textId="2BA8A06A"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Sarah Fletcher received May 18, </w:t>
      </w:r>
      <w:proofErr w:type="gramStart"/>
      <w:r>
        <w:rPr>
          <w:rFonts w:ascii="Calibri" w:hAnsi="Calibri" w:cs="Calibri"/>
        </w:rPr>
        <w:t>2024</w:t>
      </w:r>
      <w:r w:rsidR="007D0792">
        <w:rPr>
          <w:rFonts w:ascii="Calibri" w:hAnsi="Calibri" w:cs="Calibri"/>
        </w:rPr>
        <w:t>;</w:t>
      </w:r>
      <w:proofErr w:type="gramEnd"/>
    </w:p>
    <w:p w14:paraId="7D4DFBA8" w14:textId="071850BB"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Sarah Fletcher received April 7, </w:t>
      </w:r>
      <w:proofErr w:type="gramStart"/>
      <w:r>
        <w:rPr>
          <w:rFonts w:ascii="Calibri" w:hAnsi="Calibri" w:cs="Calibri"/>
        </w:rPr>
        <w:t>2025</w:t>
      </w:r>
      <w:r w:rsidR="007D0792">
        <w:rPr>
          <w:rFonts w:ascii="Calibri" w:hAnsi="Calibri" w:cs="Calibri"/>
        </w:rPr>
        <w:t>;</w:t>
      </w:r>
      <w:proofErr w:type="gramEnd"/>
    </w:p>
    <w:p w14:paraId="216F7EE1" w14:textId="17625471"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Sarah Fletcher received April 8, </w:t>
      </w:r>
      <w:proofErr w:type="gramStart"/>
      <w:r>
        <w:rPr>
          <w:rFonts w:ascii="Calibri" w:hAnsi="Calibri" w:cs="Calibri"/>
        </w:rPr>
        <w:t>2025</w:t>
      </w:r>
      <w:r w:rsidR="007D0792">
        <w:rPr>
          <w:rFonts w:ascii="Calibri" w:hAnsi="Calibri" w:cs="Calibri"/>
        </w:rPr>
        <w:t>;</w:t>
      </w:r>
      <w:proofErr w:type="gramEnd"/>
    </w:p>
    <w:p w14:paraId="37DFC625" w14:textId="28643F4D" w:rsidR="00161514"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Winky Lai received May 28, </w:t>
      </w:r>
      <w:proofErr w:type="gramStart"/>
      <w:r>
        <w:rPr>
          <w:rFonts w:ascii="Calibri" w:hAnsi="Calibri" w:cs="Calibri"/>
        </w:rPr>
        <w:t>2024</w:t>
      </w:r>
      <w:r w:rsidR="007D0792">
        <w:rPr>
          <w:rFonts w:ascii="Calibri" w:hAnsi="Calibri" w:cs="Calibri"/>
        </w:rPr>
        <w:t>;</w:t>
      </w:r>
      <w:proofErr w:type="gramEnd"/>
    </w:p>
    <w:p w14:paraId="28ED7D45" w14:textId="37A5CC68" w:rsidR="00161514" w:rsidRPr="00FE4CBA" w:rsidRDefault="00161514" w:rsidP="00AB4EF8">
      <w:pPr>
        <w:pStyle w:val="ListParagraph"/>
        <w:numPr>
          <w:ilvl w:val="1"/>
          <w:numId w:val="3"/>
        </w:numPr>
        <w:spacing w:after="0" w:line="240" w:lineRule="auto"/>
        <w:ind w:left="1440"/>
        <w:rPr>
          <w:rFonts w:ascii="Calibri" w:hAnsi="Calibri" w:cs="Calibri"/>
        </w:rPr>
      </w:pPr>
      <w:r>
        <w:rPr>
          <w:rFonts w:ascii="Calibri" w:hAnsi="Calibri" w:cs="Calibri"/>
        </w:rPr>
        <w:t xml:space="preserve">Winky Lai received April 8, </w:t>
      </w:r>
      <w:proofErr w:type="gramStart"/>
      <w:r>
        <w:rPr>
          <w:rFonts w:ascii="Calibri" w:hAnsi="Calibri" w:cs="Calibri"/>
        </w:rPr>
        <w:t>2025</w:t>
      </w:r>
      <w:r w:rsidR="007D0792">
        <w:rPr>
          <w:rFonts w:ascii="Calibri" w:hAnsi="Calibri" w:cs="Calibri"/>
        </w:rPr>
        <w:t>;</w:t>
      </w:r>
      <w:proofErr w:type="gramEnd"/>
    </w:p>
    <w:p w14:paraId="1AA53F8E" w14:textId="2625C958" w:rsidR="006640D0" w:rsidRDefault="006640D0"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 xml:space="preserve">Public Comment Response </w:t>
      </w:r>
      <w:proofErr w:type="gramStart"/>
      <w:r w:rsidRPr="00FE4CBA">
        <w:rPr>
          <w:rFonts w:ascii="Calibri" w:hAnsi="Calibri" w:cs="Calibri"/>
        </w:rPr>
        <w:t>Letter</w:t>
      </w:r>
      <w:r w:rsidR="005E2DA9">
        <w:rPr>
          <w:rFonts w:ascii="Calibri" w:hAnsi="Calibri" w:cs="Calibri"/>
        </w:rPr>
        <w:t>s</w:t>
      </w:r>
      <w:r w:rsidR="00DA0D84">
        <w:rPr>
          <w:rFonts w:ascii="Calibri" w:hAnsi="Calibri" w:cs="Calibri"/>
        </w:rPr>
        <w:t>;</w:t>
      </w:r>
      <w:proofErr w:type="gramEnd"/>
    </w:p>
    <w:p w14:paraId="1F1E42DC" w14:textId="17308A22" w:rsidR="005E2DA9" w:rsidRDefault="00161514" w:rsidP="005E2DA9">
      <w:pPr>
        <w:pStyle w:val="ListParagraph"/>
        <w:numPr>
          <w:ilvl w:val="1"/>
          <w:numId w:val="3"/>
        </w:numPr>
        <w:spacing w:after="0" w:line="240" w:lineRule="auto"/>
        <w:ind w:left="1440"/>
        <w:rPr>
          <w:rFonts w:ascii="Calibri" w:hAnsi="Calibri" w:cs="Calibri"/>
        </w:rPr>
      </w:pPr>
      <w:proofErr w:type="spellStart"/>
      <w:r>
        <w:rPr>
          <w:rFonts w:ascii="Calibri" w:hAnsi="Calibri" w:cs="Calibri"/>
        </w:rPr>
        <w:t>Cartlund</w:t>
      </w:r>
      <w:proofErr w:type="spellEnd"/>
      <w:r>
        <w:rPr>
          <w:rFonts w:ascii="Calibri" w:hAnsi="Calibri" w:cs="Calibri"/>
        </w:rPr>
        <w:t xml:space="preserve"> Monson </w:t>
      </w:r>
      <w:proofErr w:type="gramStart"/>
      <w:r>
        <w:rPr>
          <w:rFonts w:ascii="Calibri" w:hAnsi="Calibri" w:cs="Calibri"/>
        </w:rPr>
        <w:t>Response</w:t>
      </w:r>
      <w:r w:rsidR="007D0792">
        <w:rPr>
          <w:rFonts w:ascii="Calibri" w:hAnsi="Calibri" w:cs="Calibri"/>
        </w:rPr>
        <w:t>;</w:t>
      </w:r>
      <w:proofErr w:type="gramEnd"/>
    </w:p>
    <w:p w14:paraId="65102B60" w14:textId="638371F5"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Jeff Davis </w:t>
      </w:r>
      <w:proofErr w:type="gramStart"/>
      <w:r>
        <w:rPr>
          <w:rFonts w:ascii="Calibri" w:hAnsi="Calibri" w:cs="Calibri"/>
        </w:rPr>
        <w:t>Response</w:t>
      </w:r>
      <w:r w:rsidR="007D0792">
        <w:rPr>
          <w:rFonts w:ascii="Calibri" w:hAnsi="Calibri" w:cs="Calibri"/>
        </w:rPr>
        <w:t>;</w:t>
      </w:r>
      <w:proofErr w:type="gramEnd"/>
    </w:p>
    <w:p w14:paraId="2E940AD9" w14:textId="5A0DF90C"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John Hall </w:t>
      </w:r>
      <w:proofErr w:type="gramStart"/>
      <w:r>
        <w:rPr>
          <w:rFonts w:ascii="Calibri" w:hAnsi="Calibri" w:cs="Calibri"/>
        </w:rPr>
        <w:t>Response</w:t>
      </w:r>
      <w:r w:rsidR="007D0792">
        <w:rPr>
          <w:rFonts w:ascii="Calibri" w:hAnsi="Calibri" w:cs="Calibri"/>
        </w:rPr>
        <w:t>;</w:t>
      </w:r>
      <w:proofErr w:type="gramEnd"/>
    </w:p>
    <w:p w14:paraId="7C7E875D" w14:textId="6AB811B7"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lastRenderedPageBreak/>
        <w:t xml:space="preserve">Kelvin Lo </w:t>
      </w:r>
      <w:proofErr w:type="gramStart"/>
      <w:r>
        <w:rPr>
          <w:rFonts w:ascii="Calibri" w:hAnsi="Calibri" w:cs="Calibri"/>
        </w:rPr>
        <w:t>Response</w:t>
      </w:r>
      <w:r w:rsidR="007D0792">
        <w:rPr>
          <w:rFonts w:ascii="Calibri" w:hAnsi="Calibri" w:cs="Calibri"/>
        </w:rPr>
        <w:t>;</w:t>
      </w:r>
      <w:proofErr w:type="gramEnd"/>
    </w:p>
    <w:p w14:paraId="1D62AF2F" w14:textId="764C1DED"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Matthew Goldbach </w:t>
      </w:r>
      <w:proofErr w:type="gramStart"/>
      <w:r>
        <w:rPr>
          <w:rFonts w:ascii="Calibri" w:hAnsi="Calibri" w:cs="Calibri"/>
        </w:rPr>
        <w:t>Response</w:t>
      </w:r>
      <w:r w:rsidR="007D0792">
        <w:rPr>
          <w:rFonts w:ascii="Calibri" w:hAnsi="Calibri" w:cs="Calibri"/>
        </w:rPr>
        <w:t>;</w:t>
      </w:r>
      <w:proofErr w:type="gramEnd"/>
    </w:p>
    <w:p w14:paraId="68F2B57B" w14:textId="63F28387"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Merkys Gomez </w:t>
      </w:r>
      <w:proofErr w:type="gramStart"/>
      <w:r>
        <w:rPr>
          <w:rFonts w:ascii="Calibri" w:hAnsi="Calibri" w:cs="Calibri"/>
        </w:rPr>
        <w:t>Response</w:t>
      </w:r>
      <w:r w:rsidR="007D0792">
        <w:rPr>
          <w:rFonts w:ascii="Calibri" w:hAnsi="Calibri" w:cs="Calibri"/>
        </w:rPr>
        <w:t>;</w:t>
      </w:r>
      <w:proofErr w:type="gramEnd"/>
    </w:p>
    <w:p w14:paraId="6BDFA6B7" w14:textId="6D02D691"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Michael </w:t>
      </w:r>
      <w:proofErr w:type="spellStart"/>
      <w:r>
        <w:rPr>
          <w:rFonts w:ascii="Calibri" w:hAnsi="Calibri" w:cs="Calibri"/>
        </w:rPr>
        <w:t>Bundesmann</w:t>
      </w:r>
      <w:proofErr w:type="spellEnd"/>
      <w:r>
        <w:rPr>
          <w:rFonts w:ascii="Calibri" w:hAnsi="Calibri" w:cs="Calibri"/>
        </w:rPr>
        <w:t xml:space="preserve"> </w:t>
      </w:r>
      <w:proofErr w:type="gramStart"/>
      <w:r>
        <w:rPr>
          <w:rFonts w:ascii="Calibri" w:hAnsi="Calibri" w:cs="Calibri"/>
        </w:rPr>
        <w:t>Response</w:t>
      </w:r>
      <w:r w:rsidR="007D0792">
        <w:rPr>
          <w:rFonts w:ascii="Calibri" w:hAnsi="Calibri" w:cs="Calibri"/>
        </w:rPr>
        <w:t>;</w:t>
      </w:r>
      <w:proofErr w:type="gramEnd"/>
    </w:p>
    <w:p w14:paraId="58709C5A" w14:textId="7605AEA2"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Ronil Mokashi </w:t>
      </w:r>
      <w:proofErr w:type="gramStart"/>
      <w:r>
        <w:rPr>
          <w:rFonts w:ascii="Calibri" w:hAnsi="Calibri" w:cs="Calibri"/>
        </w:rPr>
        <w:t>Response</w:t>
      </w:r>
      <w:r w:rsidR="007D0792">
        <w:rPr>
          <w:rFonts w:ascii="Calibri" w:hAnsi="Calibri" w:cs="Calibri"/>
        </w:rPr>
        <w:t>;</w:t>
      </w:r>
      <w:proofErr w:type="gramEnd"/>
    </w:p>
    <w:p w14:paraId="5572D7B3" w14:textId="564CA51F" w:rsidR="00161514"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Sarah Fletcher </w:t>
      </w:r>
      <w:proofErr w:type="gramStart"/>
      <w:r>
        <w:rPr>
          <w:rFonts w:ascii="Calibri" w:hAnsi="Calibri" w:cs="Calibri"/>
        </w:rPr>
        <w:t>Response</w:t>
      </w:r>
      <w:r w:rsidR="007D0792">
        <w:rPr>
          <w:rFonts w:ascii="Calibri" w:hAnsi="Calibri" w:cs="Calibri"/>
        </w:rPr>
        <w:t>;</w:t>
      </w:r>
      <w:proofErr w:type="gramEnd"/>
    </w:p>
    <w:p w14:paraId="0602D68A" w14:textId="4EBB8AF9" w:rsidR="00161514" w:rsidRPr="00FE4CBA" w:rsidRDefault="00161514" w:rsidP="005E2DA9">
      <w:pPr>
        <w:pStyle w:val="ListParagraph"/>
        <w:numPr>
          <w:ilvl w:val="1"/>
          <w:numId w:val="3"/>
        </w:numPr>
        <w:spacing w:after="0" w:line="240" w:lineRule="auto"/>
        <w:ind w:left="1440"/>
        <w:rPr>
          <w:rFonts w:ascii="Calibri" w:hAnsi="Calibri" w:cs="Calibri"/>
        </w:rPr>
      </w:pPr>
      <w:r>
        <w:rPr>
          <w:rFonts w:ascii="Calibri" w:hAnsi="Calibri" w:cs="Calibri"/>
        </w:rPr>
        <w:t xml:space="preserve">Winky Lai </w:t>
      </w:r>
      <w:proofErr w:type="gramStart"/>
      <w:r>
        <w:rPr>
          <w:rFonts w:ascii="Calibri" w:hAnsi="Calibri" w:cs="Calibri"/>
        </w:rPr>
        <w:t>Response</w:t>
      </w:r>
      <w:r w:rsidR="007D0792">
        <w:rPr>
          <w:rFonts w:ascii="Calibri" w:hAnsi="Calibri" w:cs="Calibri"/>
        </w:rPr>
        <w:t>;</w:t>
      </w:r>
      <w:proofErr w:type="gramEnd"/>
    </w:p>
    <w:p w14:paraId="5ECF682E" w14:textId="4EC96CA6" w:rsidR="00E0009A" w:rsidRDefault="00E0009A"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 xml:space="preserve">Zoning </w:t>
      </w:r>
      <w:proofErr w:type="gramStart"/>
      <w:r w:rsidRPr="00FE4CBA">
        <w:rPr>
          <w:rFonts w:ascii="Calibri" w:hAnsi="Calibri" w:cs="Calibri"/>
        </w:rPr>
        <w:t>Map;</w:t>
      </w:r>
      <w:proofErr w:type="gramEnd"/>
    </w:p>
    <w:p w14:paraId="795F76BD" w14:textId="165611E1" w:rsidR="006A3AD0" w:rsidRDefault="006A3AD0"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Traffic Impact </w:t>
      </w:r>
      <w:r w:rsidR="00645661">
        <w:rPr>
          <w:rFonts w:ascii="Calibri" w:hAnsi="Calibri" w:cs="Calibri"/>
        </w:rPr>
        <w:t>Analysis (TIA), prepared by Transpo Group</w:t>
      </w:r>
      <w:r>
        <w:rPr>
          <w:rFonts w:ascii="Calibri" w:hAnsi="Calibri" w:cs="Calibri"/>
        </w:rPr>
        <w:t xml:space="preserve">, dated </w:t>
      </w:r>
      <w:r w:rsidR="00645661">
        <w:rPr>
          <w:rFonts w:ascii="Calibri" w:hAnsi="Calibri" w:cs="Calibri"/>
        </w:rPr>
        <w:t xml:space="preserve">January </w:t>
      </w:r>
      <w:proofErr w:type="gramStart"/>
      <w:r w:rsidR="00645661">
        <w:rPr>
          <w:rFonts w:ascii="Calibri" w:hAnsi="Calibri" w:cs="Calibri"/>
        </w:rPr>
        <w:t>2025;</w:t>
      </w:r>
      <w:proofErr w:type="gramEnd"/>
    </w:p>
    <w:p w14:paraId="61601433" w14:textId="0786DFE6" w:rsidR="005E2DA9" w:rsidRDefault="005E2DA9"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Transportation Concurrency Certificate, issued </w:t>
      </w:r>
      <w:r w:rsidR="00614DC2">
        <w:rPr>
          <w:rFonts w:ascii="Calibri" w:hAnsi="Calibri" w:cs="Calibri"/>
        </w:rPr>
        <w:t xml:space="preserve">June 17, </w:t>
      </w:r>
      <w:proofErr w:type="gramStart"/>
      <w:r w:rsidR="00614DC2">
        <w:rPr>
          <w:rFonts w:ascii="Calibri" w:hAnsi="Calibri" w:cs="Calibri"/>
        </w:rPr>
        <w:t>2025</w:t>
      </w:r>
      <w:r w:rsidR="007D0792">
        <w:rPr>
          <w:rFonts w:ascii="Calibri" w:hAnsi="Calibri" w:cs="Calibri"/>
        </w:rPr>
        <w:t>;</w:t>
      </w:r>
      <w:proofErr w:type="gramEnd"/>
    </w:p>
    <w:p w14:paraId="50651EA1" w14:textId="34258F1D" w:rsidR="00DF4384" w:rsidRDefault="00DF4384" w:rsidP="003F4566">
      <w:pPr>
        <w:pStyle w:val="ListParagraph"/>
        <w:numPr>
          <w:ilvl w:val="0"/>
          <w:numId w:val="3"/>
        </w:numPr>
        <w:spacing w:after="0" w:line="240" w:lineRule="auto"/>
        <w:ind w:left="720"/>
        <w:rPr>
          <w:rFonts w:ascii="Calibri" w:hAnsi="Calibri" w:cs="Calibri"/>
        </w:rPr>
      </w:pPr>
      <w:r>
        <w:rPr>
          <w:rFonts w:ascii="Calibri" w:hAnsi="Calibri" w:cs="Calibri"/>
        </w:rPr>
        <w:t xml:space="preserve">Historic </w:t>
      </w:r>
      <w:proofErr w:type="gramStart"/>
      <w:r>
        <w:rPr>
          <w:rFonts w:ascii="Calibri" w:hAnsi="Calibri" w:cs="Calibri"/>
        </w:rPr>
        <w:t>Records</w:t>
      </w:r>
      <w:r w:rsidR="007D0792">
        <w:rPr>
          <w:rFonts w:ascii="Calibri" w:hAnsi="Calibri" w:cs="Calibri"/>
        </w:rPr>
        <w:t>;</w:t>
      </w:r>
      <w:proofErr w:type="gramEnd"/>
    </w:p>
    <w:p w14:paraId="6C38BB4F" w14:textId="382161F0" w:rsidR="00DF4384" w:rsidRDefault="00DF4384"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Synagogue and Social Center Plans, approved by the City of Mercer Island on December 17, </w:t>
      </w:r>
      <w:proofErr w:type="gramStart"/>
      <w:r>
        <w:rPr>
          <w:rFonts w:ascii="Calibri" w:hAnsi="Calibri" w:cs="Calibri"/>
        </w:rPr>
        <w:t>1970</w:t>
      </w:r>
      <w:r w:rsidR="007D0792">
        <w:rPr>
          <w:rFonts w:ascii="Calibri" w:hAnsi="Calibri" w:cs="Calibri"/>
        </w:rPr>
        <w:t>;</w:t>
      </w:r>
      <w:proofErr w:type="gramEnd"/>
    </w:p>
    <w:p w14:paraId="1ED2B0BD" w14:textId="33F1DF54" w:rsidR="00DF4384" w:rsidRDefault="00DF4384"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Certificate of Occupancy for Synagogue and Social Center, issued on December 14, </w:t>
      </w:r>
      <w:proofErr w:type="gramStart"/>
      <w:r>
        <w:rPr>
          <w:rFonts w:ascii="Calibri" w:hAnsi="Calibri" w:cs="Calibri"/>
        </w:rPr>
        <w:t>1971</w:t>
      </w:r>
      <w:r w:rsidR="007D0792">
        <w:rPr>
          <w:rFonts w:ascii="Calibri" w:hAnsi="Calibri" w:cs="Calibri"/>
        </w:rPr>
        <w:t>;</w:t>
      </w:r>
      <w:proofErr w:type="gramEnd"/>
    </w:p>
    <w:p w14:paraId="1F0E7AC6" w14:textId="63F9C2FC" w:rsidR="002B261B" w:rsidRDefault="002B261B"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Application for CUP, submitted on March 28, </w:t>
      </w:r>
      <w:proofErr w:type="gramStart"/>
      <w:r>
        <w:rPr>
          <w:rFonts w:ascii="Calibri" w:hAnsi="Calibri" w:cs="Calibri"/>
        </w:rPr>
        <w:t>1979</w:t>
      </w:r>
      <w:r w:rsidR="007D0792">
        <w:rPr>
          <w:rFonts w:ascii="Calibri" w:hAnsi="Calibri" w:cs="Calibri"/>
        </w:rPr>
        <w:t>;</w:t>
      </w:r>
      <w:proofErr w:type="gramEnd"/>
    </w:p>
    <w:p w14:paraId="4AD15427" w14:textId="4F950E8E" w:rsidR="00B66993" w:rsidRDefault="002B261B"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Planning Commission Meeting Minutes for Denial of CUP Application, dated June 20, </w:t>
      </w:r>
      <w:proofErr w:type="gramStart"/>
      <w:r>
        <w:rPr>
          <w:rFonts w:ascii="Calibri" w:hAnsi="Calibri" w:cs="Calibri"/>
        </w:rPr>
        <w:t>1979</w:t>
      </w:r>
      <w:r w:rsidR="007D0792">
        <w:rPr>
          <w:rFonts w:ascii="Calibri" w:hAnsi="Calibri" w:cs="Calibri"/>
        </w:rPr>
        <w:t>;</w:t>
      </w:r>
      <w:proofErr w:type="gramEnd"/>
    </w:p>
    <w:p w14:paraId="7195AF07" w14:textId="4D504833" w:rsidR="00B66993" w:rsidRDefault="00B66993"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Notice of </w:t>
      </w:r>
      <w:r w:rsidR="00680D65">
        <w:rPr>
          <w:rFonts w:ascii="Calibri" w:hAnsi="Calibri" w:cs="Calibri"/>
        </w:rPr>
        <w:t xml:space="preserve">Planning Commission </w:t>
      </w:r>
      <w:r>
        <w:rPr>
          <w:rFonts w:ascii="Calibri" w:hAnsi="Calibri" w:cs="Calibri"/>
        </w:rPr>
        <w:t xml:space="preserve">Denial, issued on June 26, </w:t>
      </w:r>
      <w:proofErr w:type="gramStart"/>
      <w:r>
        <w:rPr>
          <w:rFonts w:ascii="Calibri" w:hAnsi="Calibri" w:cs="Calibri"/>
        </w:rPr>
        <w:t>1979</w:t>
      </w:r>
      <w:r w:rsidR="007D0792">
        <w:rPr>
          <w:rFonts w:ascii="Calibri" w:hAnsi="Calibri" w:cs="Calibri"/>
        </w:rPr>
        <w:t>;</w:t>
      </w:r>
      <w:proofErr w:type="gramEnd"/>
    </w:p>
    <w:p w14:paraId="0F2B7782" w14:textId="178ABB73" w:rsidR="00B66993" w:rsidRDefault="00B66993" w:rsidP="00621C68">
      <w:pPr>
        <w:pStyle w:val="ListParagraph"/>
        <w:numPr>
          <w:ilvl w:val="1"/>
          <w:numId w:val="3"/>
        </w:numPr>
        <w:spacing w:after="0" w:line="240" w:lineRule="auto"/>
        <w:ind w:left="1440"/>
        <w:rPr>
          <w:rFonts w:ascii="Calibri" w:hAnsi="Calibri" w:cs="Calibri"/>
        </w:rPr>
      </w:pPr>
      <w:r>
        <w:rPr>
          <w:rFonts w:ascii="Calibri" w:hAnsi="Calibri" w:cs="Calibri"/>
        </w:rPr>
        <w:t>Appeal</w:t>
      </w:r>
      <w:r w:rsidR="000D65F6">
        <w:rPr>
          <w:rFonts w:ascii="Calibri" w:hAnsi="Calibri" w:cs="Calibri"/>
        </w:rPr>
        <w:t xml:space="preserve"> of Planning Commission Decision</w:t>
      </w:r>
      <w:r>
        <w:rPr>
          <w:rFonts w:ascii="Calibri" w:hAnsi="Calibri" w:cs="Calibri"/>
        </w:rPr>
        <w:t xml:space="preserve">, filed by the </w:t>
      </w:r>
      <w:r w:rsidR="000E2329">
        <w:rPr>
          <w:rFonts w:ascii="Calibri" w:hAnsi="Calibri" w:cs="Calibri"/>
        </w:rPr>
        <w:t>A</w:t>
      </w:r>
      <w:r>
        <w:rPr>
          <w:rFonts w:ascii="Calibri" w:hAnsi="Calibri" w:cs="Calibri"/>
        </w:rPr>
        <w:t xml:space="preserve">pplicant on June 29, </w:t>
      </w:r>
      <w:proofErr w:type="gramStart"/>
      <w:r>
        <w:rPr>
          <w:rFonts w:ascii="Calibri" w:hAnsi="Calibri" w:cs="Calibri"/>
        </w:rPr>
        <w:t>1979</w:t>
      </w:r>
      <w:r w:rsidR="007D0792">
        <w:rPr>
          <w:rFonts w:ascii="Calibri" w:hAnsi="Calibri" w:cs="Calibri"/>
        </w:rPr>
        <w:t>;</w:t>
      </w:r>
      <w:proofErr w:type="gramEnd"/>
    </w:p>
    <w:p w14:paraId="1B7681DA" w14:textId="422FAEE6" w:rsidR="00B66993" w:rsidRDefault="00B66993"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Letter from City Attorney to City Council, dated July 17, </w:t>
      </w:r>
      <w:proofErr w:type="gramStart"/>
      <w:r>
        <w:rPr>
          <w:rFonts w:ascii="Calibri" w:hAnsi="Calibri" w:cs="Calibri"/>
        </w:rPr>
        <w:t>1979</w:t>
      </w:r>
      <w:r w:rsidR="007D0792">
        <w:rPr>
          <w:rFonts w:ascii="Calibri" w:hAnsi="Calibri" w:cs="Calibri"/>
        </w:rPr>
        <w:t>;</w:t>
      </w:r>
      <w:proofErr w:type="gramEnd"/>
    </w:p>
    <w:p w14:paraId="656B2FEB" w14:textId="0E5C4C10" w:rsidR="00B66993" w:rsidRDefault="00B66993"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Letter from City Attorney to Applicant, dated July 19, </w:t>
      </w:r>
      <w:proofErr w:type="gramStart"/>
      <w:r>
        <w:rPr>
          <w:rFonts w:ascii="Calibri" w:hAnsi="Calibri" w:cs="Calibri"/>
        </w:rPr>
        <w:t>1979</w:t>
      </w:r>
      <w:r w:rsidR="007D0792">
        <w:rPr>
          <w:rFonts w:ascii="Calibri" w:hAnsi="Calibri" w:cs="Calibri"/>
        </w:rPr>
        <w:t>;</w:t>
      </w:r>
      <w:proofErr w:type="gramEnd"/>
    </w:p>
    <w:p w14:paraId="3544CB91" w14:textId="291A3F4E" w:rsidR="00B66993" w:rsidRDefault="00B66993" w:rsidP="000E2329">
      <w:pPr>
        <w:pStyle w:val="ListParagraph"/>
        <w:numPr>
          <w:ilvl w:val="1"/>
          <w:numId w:val="3"/>
        </w:numPr>
        <w:spacing w:after="0" w:line="240" w:lineRule="auto"/>
        <w:ind w:left="1440"/>
        <w:rPr>
          <w:rFonts w:ascii="Calibri" w:hAnsi="Calibri" w:cs="Calibri"/>
        </w:rPr>
      </w:pPr>
      <w:r>
        <w:rPr>
          <w:rFonts w:ascii="Calibri" w:hAnsi="Calibri" w:cs="Calibri"/>
        </w:rPr>
        <w:t>Appeal Hearing</w:t>
      </w:r>
      <w:r w:rsidR="000D65F6">
        <w:rPr>
          <w:rFonts w:ascii="Calibri" w:hAnsi="Calibri" w:cs="Calibri"/>
        </w:rPr>
        <w:t xml:space="preserve"> with City Council</w:t>
      </w:r>
      <w:r w:rsidR="00033221">
        <w:rPr>
          <w:rFonts w:ascii="Calibri" w:hAnsi="Calibri" w:cs="Calibri"/>
        </w:rPr>
        <w:t xml:space="preserve"> Meeting Minutes</w:t>
      </w:r>
      <w:r>
        <w:rPr>
          <w:rFonts w:ascii="Calibri" w:hAnsi="Calibri" w:cs="Calibri"/>
        </w:rPr>
        <w:t xml:space="preserve">, dated July 23, </w:t>
      </w:r>
      <w:proofErr w:type="gramStart"/>
      <w:r>
        <w:rPr>
          <w:rFonts w:ascii="Calibri" w:hAnsi="Calibri" w:cs="Calibri"/>
        </w:rPr>
        <w:t>1979</w:t>
      </w:r>
      <w:r w:rsidR="007D0792">
        <w:rPr>
          <w:rFonts w:ascii="Calibri" w:hAnsi="Calibri" w:cs="Calibri"/>
        </w:rPr>
        <w:t>;</w:t>
      </w:r>
      <w:proofErr w:type="gramEnd"/>
    </w:p>
    <w:p w14:paraId="2D98DF48" w14:textId="268F309C" w:rsidR="00033221" w:rsidRPr="00621C68" w:rsidRDefault="00033221"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Appeal Hearing with City Council Record, dated July 23, </w:t>
      </w:r>
      <w:proofErr w:type="gramStart"/>
      <w:r>
        <w:rPr>
          <w:rFonts w:ascii="Calibri" w:hAnsi="Calibri" w:cs="Calibri"/>
        </w:rPr>
        <w:t>1979;</w:t>
      </w:r>
      <w:proofErr w:type="gramEnd"/>
    </w:p>
    <w:p w14:paraId="642322D8" w14:textId="2B4EB7E0" w:rsidR="00B66993" w:rsidRDefault="000E2329"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Letter from the Applicant to the City, dated November 26, </w:t>
      </w:r>
      <w:proofErr w:type="gramStart"/>
      <w:r>
        <w:rPr>
          <w:rFonts w:ascii="Calibri" w:hAnsi="Calibri" w:cs="Calibri"/>
        </w:rPr>
        <w:t>1979</w:t>
      </w:r>
      <w:r w:rsidR="007D0792">
        <w:rPr>
          <w:rFonts w:ascii="Calibri" w:hAnsi="Calibri" w:cs="Calibri"/>
        </w:rPr>
        <w:t>;</w:t>
      </w:r>
      <w:proofErr w:type="gramEnd"/>
    </w:p>
    <w:p w14:paraId="4E94534F" w14:textId="6FF073B6" w:rsidR="000E2329" w:rsidRDefault="000E2329"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Letter from the City to the Applicant, dated November 26, </w:t>
      </w:r>
      <w:proofErr w:type="gramStart"/>
      <w:r>
        <w:rPr>
          <w:rFonts w:ascii="Calibri" w:hAnsi="Calibri" w:cs="Calibri"/>
        </w:rPr>
        <w:t>1979</w:t>
      </w:r>
      <w:r w:rsidR="007D0792">
        <w:rPr>
          <w:rFonts w:ascii="Calibri" w:hAnsi="Calibri" w:cs="Calibri"/>
        </w:rPr>
        <w:t>;</w:t>
      </w:r>
      <w:proofErr w:type="gramEnd"/>
    </w:p>
    <w:p w14:paraId="12B12B3C" w14:textId="4A7D1709" w:rsidR="00B66993" w:rsidRDefault="00B66993"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Planning Commission CUP Public Hearing, December 5, </w:t>
      </w:r>
      <w:proofErr w:type="gramStart"/>
      <w:r>
        <w:rPr>
          <w:rFonts w:ascii="Calibri" w:hAnsi="Calibri" w:cs="Calibri"/>
        </w:rPr>
        <w:t>1979</w:t>
      </w:r>
      <w:r w:rsidR="007D0792">
        <w:rPr>
          <w:rFonts w:ascii="Calibri" w:hAnsi="Calibri" w:cs="Calibri"/>
        </w:rPr>
        <w:t>;</w:t>
      </w:r>
      <w:proofErr w:type="gramEnd"/>
    </w:p>
    <w:p w14:paraId="5650EFEB" w14:textId="46300A52" w:rsidR="000E2329" w:rsidRDefault="000E2329"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City Council Approval of CUP, December 10, </w:t>
      </w:r>
      <w:proofErr w:type="gramStart"/>
      <w:r>
        <w:rPr>
          <w:rFonts w:ascii="Calibri" w:hAnsi="Calibri" w:cs="Calibri"/>
        </w:rPr>
        <w:t>1979</w:t>
      </w:r>
      <w:r w:rsidR="007D0792">
        <w:rPr>
          <w:rFonts w:ascii="Calibri" w:hAnsi="Calibri" w:cs="Calibri"/>
        </w:rPr>
        <w:t>;</w:t>
      </w:r>
      <w:proofErr w:type="gramEnd"/>
    </w:p>
    <w:p w14:paraId="7E3D8758" w14:textId="24DEC164" w:rsidR="000E2329" w:rsidRDefault="000E2329"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City Council Materials, December 10, </w:t>
      </w:r>
      <w:proofErr w:type="gramStart"/>
      <w:r>
        <w:rPr>
          <w:rFonts w:ascii="Calibri" w:hAnsi="Calibri" w:cs="Calibri"/>
        </w:rPr>
        <w:t>1979</w:t>
      </w:r>
      <w:r w:rsidR="007D0792">
        <w:rPr>
          <w:rFonts w:ascii="Calibri" w:hAnsi="Calibri" w:cs="Calibri"/>
        </w:rPr>
        <w:t>;</w:t>
      </w:r>
      <w:proofErr w:type="gramEnd"/>
    </w:p>
    <w:p w14:paraId="60C5EECF" w14:textId="46AB0A84" w:rsidR="00DF4384" w:rsidRDefault="000E2329"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Notice from the City to the Applicant, December 11, </w:t>
      </w:r>
      <w:proofErr w:type="gramStart"/>
      <w:r>
        <w:rPr>
          <w:rFonts w:ascii="Calibri" w:hAnsi="Calibri" w:cs="Calibri"/>
        </w:rPr>
        <w:t>1979</w:t>
      </w:r>
      <w:r w:rsidR="007D0792">
        <w:rPr>
          <w:rFonts w:ascii="Calibri" w:hAnsi="Calibri" w:cs="Calibri"/>
        </w:rPr>
        <w:t>;</w:t>
      </w:r>
      <w:proofErr w:type="gramEnd"/>
      <w:r w:rsidR="00DF4384">
        <w:rPr>
          <w:rFonts w:ascii="Calibri" w:hAnsi="Calibri" w:cs="Calibri"/>
        </w:rPr>
        <w:t xml:space="preserve"> </w:t>
      </w:r>
    </w:p>
    <w:p w14:paraId="106ED6B8" w14:textId="08803781" w:rsidR="000E2329" w:rsidRDefault="000E2329" w:rsidP="000E2329">
      <w:pPr>
        <w:pStyle w:val="ListParagraph"/>
        <w:numPr>
          <w:ilvl w:val="1"/>
          <w:numId w:val="3"/>
        </w:numPr>
        <w:spacing w:after="0" w:line="240" w:lineRule="auto"/>
        <w:ind w:left="1440"/>
        <w:rPr>
          <w:rFonts w:ascii="Calibri" w:hAnsi="Calibri" w:cs="Calibri"/>
        </w:rPr>
      </w:pPr>
      <w:r>
        <w:rPr>
          <w:rFonts w:ascii="Calibri" w:hAnsi="Calibri" w:cs="Calibri"/>
        </w:rPr>
        <w:t xml:space="preserve">Building Permit for Care-taker’s Cottage, approved December 27, </w:t>
      </w:r>
      <w:proofErr w:type="gramStart"/>
      <w:r>
        <w:rPr>
          <w:rFonts w:ascii="Calibri" w:hAnsi="Calibri" w:cs="Calibri"/>
        </w:rPr>
        <w:t>1979</w:t>
      </w:r>
      <w:r w:rsidR="007D0792">
        <w:rPr>
          <w:rFonts w:ascii="Calibri" w:hAnsi="Calibri" w:cs="Calibri"/>
        </w:rPr>
        <w:t>;</w:t>
      </w:r>
      <w:proofErr w:type="gramEnd"/>
    </w:p>
    <w:p w14:paraId="062CBCB4" w14:textId="6672EFB0" w:rsidR="000D65F6" w:rsidRDefault="000D65F6" w:rsidP="000E2329">
      <w:pPr>
        <w:pStyle w:val="ListParagraph"/>
        <w:numPr>
          <w:ilvl w:val="1"/>
          <w:numId w:val="3"/>
        </w:numPr>
        <w:spacing w:after="0" w:line="240" w:lineRule="auto"/>
        <w:ind w:left="1440"/>
        <w:rPr>
          <w:rFonts w:ascii="Calibri" w:hAnsi="Calibri" w:cs="Calibri"/>
        </w:rPr>
      </w:pPr>
      <w:r>
        <w:rPr>
          <w:rFonts w:ascii="Calibri" w:hAnsi="Calibri" w:cs="Calibri"/>
        </w:rPr>
        <w:t xml:space="preserve">FASPS SEPA MDNS SEP07-024, dated October 15, </w:t>
      </w:r>
      <w:proofErr w:type="gramStart"/>
      <w:r>
        <w:rPr>
          <w:rFonts w:ascii="Calibri" w:hAnsi="Calibri" w:cs="Calibri"/>
        </w:rPr>
        <w:t>2007;</w:t>
      </w:r>
      <w:proofErr w:type="gramEnd"/>
    </w:p>
    <w:p w14:paraId="1F97F99A" w14:textId="2580E441" w:rsidR="000D65F6" w:rsidRDefault="000D65F6" w:rsidP="00621C68">
      <w:pPr>
        <w:pStyle w:val="ListParagraph"/>
        <w:numPr>
          <w:ilvl w:val="1"/>
          <w:numId w:val="3"/>
        </w:numPr>
        <w:spacing w:after="0" w:line="240" w:lineRule="auto"/>
        <w:ind w:left="1440"/>
        <w:rPr>
          <w:rFonts w:ascii="Calibri" w:hAnsi="Calibri" w:cs="Calibri"/>
        </w:rPr>
      </w:pPr>
      <w:r>
        <w:rPr>
          <w:rFonts w:ascii="Calibri" w:hAnsi="Calibri" w:cs="Calibri"/>
        </w:rPr>
        <w:t xml:space="preserve">FASPS Parking Agreement, dated June 6, </w:t>
      </w:r>
      <w:proofErr w:type="gramStart"/>
      <w:r>
        <w:rPr>
          <w:rFonts w:ascii="Calibri" w:hAnsi="Calibri" w:cs="Calibri"/>
        </w:rPr>
        <w:t>2007;</w:t>
      </w:r>
      <w:proofErr w:type="gramEnd"/>
    </w:p>
    <w:p w14:paraId="094E424B" w14:textId="04E94B9B" w:rsidR="00E043C9" w:rsidRDefault="00E043C9" w:rsidP="003F4566">
      <w:pPr>
        <w:pStyle w:val="ListParagraph"/>
        <w:numPr>
          <w:ilvl w:val="0"/>
          <w:numId w:val="3"/>
        </w:numPr>
        <w:spacing w:after="0" w:line="240" w:lineRule="auto"/>
        <w:ind w:left="720"/>
        <w:rPr>
          <w:rFonts w:ascii="Calibri" w:hAnsi="Calibri" w:cs="Calibri"/>
        </w:rPr>
      </w:pPr>
      <w:r w:rsidRPr="00E043C9">
        <w:rPr>
          <w:rFonts w:ascii="Calibri" w:hAnsi="Calibri" w:cs="Calibri"/>
        </w:rPr>
        <w:t xml:space="preserve">SEPA </w:t>
      </w:r>
      <w:r w:rsidR="000E2329">
        <w:rPr>
          <w:rFonts w:ascii="Calibri" w:hAnsi="Calibri" w:cs="Calibri"/>
        </w:rPr>
        <w:t xml:space="preserve">Revised </w:t>
      </w:r>
      <w:r w:rsidR="0075189A">
        <w:rPr>
          <w:rFonts w:ascii="Calibri" w:hAnsi="Calibri" w:cs="Calibri"/>
        </w:rPr>
        <w:t>Mitigated</w:t>
      </w:r>
      <w:r w:rsidRPr="00E043C9">
        <w:rPr>
          <w:rFonts w:ascii="Calibri" w:hAnsi="Calibri" w:cs="Calibri"/>
        </w:rPr>
        <w:t xml:space="preserve"> Determination of Nonsignificance, issued </w:t>
      </w:r>
      <w:r w:rsidR="00255E93">
        <w:rPr>
          <w:rFonts w:ascii="Calibri" w:hAnsi="Calibri" w:cs="Calibri"/>
        </w:rPr>
        <w:t xml:space="preserve">April 7, </w:t>
      </w:r>
      <w:proofErr w:type="gramStart"/>
      <w:r w:rsidR="00255E93">
        <w:rPr>
          <w:rFonts w:ascii="Calibri" w:hAnsi="Calibri" w:cs="Calibri"/>
        </w:rPr>
        <w:t>2025</w:t>
      </w:r>
      <w:r>
        <w:rPr>
          <w:rFonts w:ascii="Calibri" w:hAnsi="Calibri" w:cs="Calibri"/>
        </w:rPr>
        <w:t>;</w:t>
      </w:r>
      <w:proofErr w:type="gramEnd"/>
    </w:p>
    <w:p w14:paraId="49BF4D84" w14:textId="609C45E6" w:rsidR="00142376" w:rsidRDefault="00142376" w:rsidP="003F4566">
      <w:pPr>
        <w:pStyle w:val="ListParagraph"/>
        <w:numPr>
          <w:ilvl w:val="0"/>
          <w:numId w:val="3"/>
        </w:numPr>
        <w:spacing w:after="0" w:line="240" w:lineRule="auto"/>
        <w:ind w:left="720"/>
        <w:rPr>
          <w:rFonts w:ascii="Calibri" w:hAnsi="Calibri" w:cs="Calibri"/>
        </w:rPr>
      </w:pPr>
      <w:r>
        <w:rPr>
          <w:rFonts w:ascii="Calibri" w:hAnsi="Calibri" w:cs="Calibri"/>
        </w:rPr>
        <w:t>Critical Area Review 1</w:t>
      </w:r>
      <w:r w:rsidR="00255E93">
        <w:rPr>
          <w:rFonts w:ascii="Calibri" w:hAnsi="Calibri" w:cs="Calibri"/>
        </w:rPr>
        <w:t xml:space="preserve"> (CAO24-014)</w:t>
      </w:r>
      <w:r>
        <w:rPr>
          <w:rFonts w:ascii="Calibri" w:hAnsi="Calibri" w:cs="Calibri"/>
        </w:rPr>
        <w:t xml:space="preserve">, issued </w:t>
      </w:r>
      <w:r w:rsidR="00255E93">
        <w:rPr>
          <w:rFonts w:ascii="Calibri" w:hAnsi="Calibri" w:cs="Calibri"/>
        </w:rPr>
        <w:t xml:space="preserve">April 8, </w:t>
      </w:r>
      <w:proofErr w:type="gramStart"/>
      <w:r w:rsidR="00255E93">
        <w:rPr>
          <w:rFonts w:ascii="Calibri" w:hAnsi="Calibri" w:cs="Calibri"/>
        </w:rPr>
        <w:t>2025;</w:t>
      </w:r>
      <w:proofErr w:type="gramEnd"/>
    </w:p>
    <w:p w14:paraId="72DFAC26" w14:textId="4A4D71EB" w:rsidR="00265C29" w:rsidRPr="00FE4CBA" w:rsidRDefault="00265C29" w:rsidP="003F4566">
      <w:pPr>
        <w:pStyle w:val="ListParagraph"/>
        <w:numPr>
          <w:ilvl w:val="0"/>
          <w:numId w:val="3"/>
        </w:numPr>
        <w:spacing w:after="0" w:line="240" w:lineRule="auto"/>
        <w:ind w:left="720"/>
        <w:rPr>
          <w:rFonts w:ascii="Calibri" w:hAnsi="Calibri" w:cs="Calibri"/>
        </w:rPr>
      </w:pPr>
      <w:r w:rsidRPr="00FE4CBA">
        <w:rPr>
          <w:rFonts w:ascii="Calibri" w:hAnsi="Calibri" w:cs="Calibri"/>
        </w:rPr>
        <w:t>Notice of Public Hearing</w:t>
      </w:r>
      <w:r w:rsidR="003F12C5">
        <w:rPr>
          <w:rFonts w:ascii="Calibri" w:hAnsi="Calibri" w:cs="Calibri"/>
        </w:rPr>
        <w:t xml:space="preserve">, issued </w:t>
      </w:r>
      <w:r w:rsidR="000E2329">
        <w:rPr>
          <w:rFonts w:ascii="Calibri" w:hAnsi="Calibri" w:cs="Calibri"/>
        </w:rPr>
        <w:t>June 6, 2025</w:t>
      </w:r>
      <w:r w:rsidRPr="00FE4CBA">
        <w:rPr>
          <w:rFonts w:ascii="Calibri" w:hAnsi="Calibri" w:cs="Calibri"/>
        </w:rPr>
        <w:t>.</w:t>
      </w:r>
    </w:p>
    <w:bookmarkEnd w:id="2"/>
    <w:p w14:paraId="74BFC365" w14:textId="77777777" w:rsidR="00CE17A9" w:rsidRPr="00FE4CBA" w:rsidRDefault="00CE17A9" w:rsidP="00C4150F">
      <w:pPr>
        <w:spacing w:after="0" w:line="240" w:lineRule="auto"/>
        <w:rPr>
          <w:rFonts w:ascii="Calibri" w:hAnsi="Calibri" w:cs="Calibri"/>
        </w:rPr>
      </w:pPr>
    </w:p>
    <w:p w14:paraId="0E0384B8" w14:textId="77777777" w:rsidR="00C4150F" w:rsidRPr="00FE4CBA" w:rsidRDefault="00C4150F" w:rsidP="009A0419">
      <w:pPr>
        <w:spacing w:after="120" w:line="240" w:lineRule="auto"/>
        <w:rPr>
          <w:rFonts w:ascii="Calibri" w:hAnsi="Calibri" w:cs="Calibri"/>
          <w:b/>
          <w:bCs/>
        </w:rPr>
      </w:pPr>
      <w:r w:rsidRPr="00FE4CBA">
        <w:rPr>
          <w:rFonts w:ascii="Calibri" w:hAnsi="Calibri" w:cs="Calibri"/>
          <w:b/>
          <w:bCs/>
        </w:rPr>
        <w:t>I.</w:t>
      </w:r>
      <w:r w:rsidRPr="00FE4CBA">
        <w:rPr>
          <w:rFonts w:ascii="Calibri" w:hAnsi="Calibri" w:cs="Calibri"/>
          <w:b/>
          <w:bCs/>
        </w:rPr>
        <w:tab/>
        <w:t>APPLICATION OVERVIEW</w:t>
      </w:r>
    </w:p>
    <w:p w14:paraId="33CD4ED4" w14:textId="02ED96C5" w:rsidR="00B751E6" w:rsidRPr="00B751E6" w:rsidRDefault="00C4150F" w:rsidP="306E9324">
      <w:pPr>
        <w:spacing w:after="120" w:line="240" w:lineRule="auto"/>
        <w:jc w:val="both"/>
        <w:rPr>
          <w:rFonts w:ascii="Calibri" w:hAnsi="Calibri" w:cs="Calibri"/>
        </w:rPr>
      </w:pPr>
      <w:r w:rsidRPr="1D886F60">
        <w:rPr>
          <w:rFonts w:ascii="Calibri" w:hAnsi="Calibri" w:cs="Calibri"/>
          <w:u w:val="single"/>
        </w:rPr>
        <w:t>Project Overview</w:t>
      </w:r>
      <w:r w:rsidRPr="1D886F60">
        <w:rPr>
          <w:rFonts w:ascii="Calibri" w:hAnsi="Calibri" w:cs="Calibri"/>
        </w:rPr>
        <w:t xml:space="preserve">: </w:t>
      </w:r>
      <w:r w:rsidR="4E6C240B" w:rsidRPr="1D886F60">
        <w:rPr>
          <w:rFonts w:ascii="Calibri" w:hAnsi="Calibri" w:cs="Calibri"/>
        </w:rPr>
        <w:t xml:space="preserve">The Applicant is proposing to </w:t>
      </w:r>
      <w:r w:rsidR="42143AE7" w:rsidRPr="1D886F60">
        <w:rPr>
          <w:rFonts w:ascii="Calibri" w:hAnsi="Calibri" w:cs="Calibri"/>
        </w:rPr>
        <w:t>revise an existing conditional use permit (CUP) through the approval of a new CUP</w:t>
      </w:r>
      <w:r w:rsidR="3626A0FE" w:rsidRPr="1D886F60">
        <w:rPr>
          <w:rFonts w:ascii="Calibri" w:hAnsi="Calibri" w:cs="Calibri"/>
        </w:rPr>
        <w:t xml:space="preserve"> (</w:t>
      </w:r>
      <w:r w:rsidR="3626A0FE" w:rsidRPr="1D886F60">
        <w:rPr>
          <w:rFonts w:ascii="Calibri" w:hAnsi="Calibri" w:cs="Calibri"/>
          <w:b/>
          <w:bCs/>
        </w:rPr>
        <w:t>Exhibits 2, 3, 10</w:t>
      </w:r>
      <w:r w:rsidR="3626A0FE" w:rsidRPr="1D886F60">
        <w:rPr>
          <w:rFonts w:ascii="Calibri" w:hAnsi="Calibri" w:cs="Calibri"/>
        </w:rPr>
        <w:t>)</w:t>
      </w:r>
      <w:r w:rsidR="42143AE7" w:rsidRPr="1D886F60">
        <w:rPr>
          <w:rFonts w:ascii="Calibri" w:hAnsi="Calibri" w:cs="Calibri"/>
        </w:rPr>
        <w:t xml:space="preserve">. </w:t>
      </w:r>
      <w:r w:rsidR="000F020D" w:rsidRPr="1D886F60">
        <w:rPr>
          <w:rFonts w:ascii="Calibri" w:hAnsi="Calibri" w:cs="Calibri"/>
        </w:rPr>
        <w:t xml:space="preserve">The existing CUP is further discussed in the Background section below. </w:t>
      </w:r>
      <w:r w:rsidR="42143AE7" w:rsidRPr="1D886F60">
        <w:rPr>
          <w:rFonts w:ascii="Calibri" w:hAnsi="Calibri" w:cs="Calibri"/>
        </w:rPr>
        <w:t xml:space="preserve">New pedestrian pathways, utilities, fencing, landscaping, and parking would be located on parcel numbers </w:t>
      </w:r>
      <w:r w:rsidR="000F020D" w:rsidRPr="1D886F60">
        <w:rPr>
          <w:rFonts w:ascii="Calibri" w:hAnsi="Calibri" w:cs="Calibri"/>
        </w:rPr>
        <w:t xml:space="preserve">151560TRCT, and </w:t>
      </w:r>
      <w:r w:rsidR="42143AE7" w:rsidRPr="1D886F60">
        <w:rPr>
          <w:rFonts w:ascii="Calibri" w:hAnsi="Calibri" w:cs="Calibri"/>
        </w:rPr>
        <w:t>2107000010 and 1515600010 which are split zoned Business (B) and Single-Family Residential (R-9.6)</w:t>
      </w:r>
      <w:r w:rsidR="3626A0FE" w:rsidRPr="1D886F60">
        <w:rPr>
          <w:rFonts w:ascii="Calibri" w:hAnsi="Calibri" w:cs="Calibri"/>
        </w:rPr>
        <w:t xml:space="preserve"> (</w:t>
      </w:r>
      <w:r w:rsidR="3626A0FE" w:rsidRPr="1D886F60">
        <w:rPr>
          <w:rFonts w:ascii="Calibri" w:hAnsi="Calibri" w:cs="Calibri"/>
          <w:b/>
          <w:bCs/>
        </w:rPr>
        <w:t>Exhibit 20</w:t>
      </w:r>
      <w:r w:rsidR="3626A0FE" w:rsidRPr="1D886F60">
        <w:rPr>
          <w:rFonts w:ascii="Calibri" w:hAnsi="Calibri" w:cs="Calibri"/>
        </w:rPr>
        <w:t>)</w:t>
      </w:r>
      <w:r w:rsidR="42143AE7" w:rsidRPr="1D886F60">
        <w:rPr>
          <w:rFonts w:ascii="Calibri" w:hAnsi="Calibri" w:cs="Calibri"/>
        </w:rPr>
        <w:t xml:space="preserve">. Pursuant to MICC 19.01.040(G)(2), where a boundary between zones divides a lot into two or more pieces, the entire lot shall be deemed to </w:t>
      </w:r>
      <w:proofErr w:type="gramStart"/>
      <w:r w:rsidR="42143AE7" w:rsidRPr="1D886F60">
        <w:rPr>
          <w:rFonts w:ascii="Calibri" w:hAnsi="Calibri" w:cs="Calibri"/>
        </w:rPr>
        <w:t>be located in</w:t>
      </w:r>
      <w:proofErr w:type="gramEnd"/>
      <w:r w:rsidR="42143AE7" w:rsidRPr="1D886F60">
        <w:rPr>
          <w:rFonts w:ascii="Calibri" w:hAnsi="Calibri" w:cs="Calibri"/>
        </w:rPr>
        <w:t xml:space="preserve"> the first zone on the following list in which any part of the lot is located: R-15, R-12. R-9.6, R-8.4, MF-2L, MF-</w:t>
      </w:r>
      <w:proofErr w:type="gramStart"/>
      <w:r w:rsidR="42143AE7" w:rsidRPr="1D886F60">
        <w:rPr>
          <w:rFonts w:ascii="Calibri" w:hAnsi="Calibri" w:cs="Calibri"/>
        </w:rPr>
        <w:t>3,</w:t>
      </w:r>
      <w:proofErr w:type="gramEnd"/>
      <w:r w:rsidR="42143AE7" w:rsidRPr="1D886F60">
        <w:rPr>
          <w:rFonts w:ascii="Calibri" w:hAnsi="Calibri" w:cs="Calibri"/>
        </w:rPr>
        <w:t xml:space="preserve"> MF-2, PI, PBZ, C-0, TC, and B</w:t>
      </w:r>
      <w:r w:rsidR="000F020D" w:rsidRPr="1D886F60">
        <w:rPr>
          <w:rFonts w:ascii="Calibri" w:hAnsi="Calibri" w:cs="Calibri"/>
        </w:rPr>
        <w:t>. P</w:t>
      </w:r>
      <w:r w:rsidR="42143AE7" w:rsidRPr="1D886F60">
        <w:rPr>
          <w:rFonts w:ascii="Calibri" w:hAnsi="Calibri" w:cs="Calibri"/>
        </w:rPr>
        <w:t>arcel numbers 2107000010 and 1515600010 are designated R-9.6.</w:t>
      </w:r>
      <w:r w:rsidR="000F020D" w:rsidRPr="1D886F60">
        <w:rPr>
          <w:rFonts w:ascii="Calibri" w:hAnsi="Calibri" w:cs="Calibri"/>
        </w:rPr>
        <w:t xml:space="preserve"> The </w:t>
      </w:r>
      <w:proofErr w:type="gramStart"/>
      <w:r w:rsidR="000F020D" w:rsidRPr="1D886F60">
        <w:rPr>
          <w:rFonts w:ascii="Calibri" w:hAnsi="Calibri" w:cs="Calibri"/>
        </w:rPr>
        <w:t>aforementioned improvements</w:t>
      </w:r>
      <w:proofErr w:type="gramEnd"/>
      <w:r w:rsidR="000F020D" w:rsidRPr="1D886F60">
        <w:rPr>
          <w:rFonts w:ascii="Calibri" w:hAnsi="Calibri" w:cs="Calibri"/>
        </w:rPr>
        <w:t xml:space="preserve"> would be used for the construction of a preschool and K-8 school with rental office space on parcel number 0824059045.</w:t>
      </w:r>
      <w:r w:rsidR="3E3B908A" w:rsidRPr="1D886F60">
        <w:rPr>
          <w:rFonts w:ascii="Calibri" w:hAnsi="Calibri" w:cs="Calibri"/>
        </w:rPr>
        <w:t xml:space="preserve"> </w:t>
      </w:r>
      <w:r w:rsidR="08480CBB" w:rsidRPr="1D886F60">
        <w:rPr>
          <w:rFonts w:ascii="Calibri" w:hAnsi="Calibri" w:cs="Calibri"/>
        </w:rPr>
        <w:t>This parcel is within the Business (B) zoning designation, which permits outright both public and private schools accredited or approved by the state for compulsory school attendance and office uses.</w:t>
      </w:r>
      <w:r w:rsidR="058A71FF" w:rsidRPr="1D886F60">
        <w:rPr>
          <w:rFonts w:ascii="Calibri" w:hAnsi="Calibri" w:cs="Calibri"/>
        </w:rPr>
        <w:t xml:space="preserve"> </w:t>
      </w:r>
      <w:r w:rsidR="0471B4F9" w:rsidRPr="1D886F60">
        <w:rPr>
          <w:rFonts w:ascii="Calibri" w:hAnsi="Calibri" w:cs="Calibri"/>
        </w:rPr>
        <w:t xml:space="preserve">The </w:t>
      </w:r>
      <w:r w:rsidR="0471B4F9" w:rsidRPr="1D886F60">
        <w:rPr>
          <w:rFonts w:ascii="Calibri" w:hAnsi="Calibri" w:cs="Calibri"/>
        </w:rPr>
        <w:lastRenderedPageBreak/>
        <w:t xml:space="preserve">proposed associated developments would be shared between the existing </w:t>
      </w:r>
      <w:r w:rsidR="6EDE03B6" w:rsidRPr="1D886F60">
        <w:rPr>
          <w:rFonts w:ascii="Calibri" w:hAnsi="Calibri" w:cs="Calibri"/>
        </w:rPr>
        <w:t>synagogue (</w:t>
      </w:r>
      <w:r w:rsidR="50831904" w:rsidRPr="1D886F60">
        <w:rPr>
          <w:rFonts w:ascii="Calibri" w:hAnsi="Calibri" w:cs="Calibri"/>
        </w:rPr>
        <w:t>place of worship</w:t>
      </w:r>
      <w:r w:rsidR="6EDE03B6" w:rsidRPr="1D886F60">
        <w:rPr>
          <w:rFonts w:ascii="Calibri" w:hAnsi="Calibri" w:cs="Calibri"/>
        </w:rPr>
        <w:t>)</w:t>
      </w:r>
      <w:r w:rsidR="50831904" w:rsidRPr="1D886F60">
        <w:rPr>
          <w:rFonts w:ascii="Calibri" w:hAnsi="Calibri" w:cs="Calibri"/>
        </w:rPr>
        <w:t xml:space="preserve"> </w:t>
      </w:r>
      <w:r w:rsidR="0471B4F9" w:rsidRPr="1D886F60">
        <w:rPr>
          <w:rFonts w:ascii="Calibri" w:hAnsi="Calibri" w:cs="Calibri"/>
        </w:rPr>
        <w:t xml:space="preserve">and the new </w:t>
      </w:r>
      <w:r w:rsidR="113BCA8E" w:rsidRPr="1D886F60">
        <w:rPr>
          <w:rFonts w:ascii="Calibri" w:hAnsi="Calibri" w:cs="Calibri"/>
        </w:rPr>
        <w:t xml:space="preserve">preschool, </w:t>
      </w:r>
      <w:r w:rsidR="0471B4F9" w:rsidRPr="1D886F60">
        <w:rPr>
          <w:rFonts w:ascii="Calibri" w:hAnsi="Calibri" w:cs="Calibri"/>
        </w:rPr>
        <w:t>K-8 school</w:t>
      </w:r>
      <w:r w:rsidR="113BCA8E" w:rsidRPr="1D886F60">
        <w:rPr>
          <w:rFonts w:ascii="Calibri" w:hAnsi="Calibri" w:cs="Calibri"/>
        </w:rPr>
        <w:t>,</w:t>
      </w:r>
      <w:r w:rsidR="0471B4F9" w:rsidRPr="1D886F60">
        <w:rPr>
          <w:rFonts w:ascii="Calibri" w:hAnsi="Calibri" w:cs="Calibri"/>
        </w:rPr>
        <w:t xml:space="preserve"> and office building. </w:t>
      </w:r>
      <w:r w:rsidR="28D5E845" w:rsidRPr="1D886F60">
        <w:rPr>
          <w:rFonts w:ascii="Calibri" w:hAnsi="Calibri" w:cs="Calibri"/>
        </w:rPr>
        <w:t xml:space="preserve">MICC 19.02.010(C)(3) allows places of worship when authorized by the issuance of a conditional use permit. Due to the proposed changes to the property containing the place of worship, a </w:t>
      </w:r>
      <w:r w:rsidR="058A71FF" w:rsidRPr="1D886F60">
        <w:rPr>
          <w:rFonts w:ascii="Calibri" w:hAnsi="Calibri" w:cs="Calibri"/>
        </w:rPr>
        <w:t xml:space="preserve">new </w:t>
      </w:r>
      <w:r w:rsidR="28D5E845" w:rsidRPr="1D886F60">
        <w:rPr>
          <w:rFonts w:ascii="Calibri" w:hAnsi="Calibri" w:cs="Calibri"/>
        </w:rPr>
        <w:t>conditional use permit is required</w:t>
      </w:r>
      <w:r w:rsidR="058A71FF" w:rsidRPr="1D886F60">
        <w:rPr>
          <w:rFonts w:ascii="Calibri" w:hAnsi="Calibri" w:cs="Calibri"/>
        </w:rPr>
        <w:t xml:space="preserve"> per MICC 19.15.</w:t>
      </w:r>
      <w:r w:rsidR="583ACE8C" w:rsidRPr="1D886F60">
        <w:rPr>
          <w:rFonts w:ascii="Calibri" w:hAnsi="Calibri" w:cs="Calibri"/>
        </w:rPr>
        <w:t>200(B)(1) since the proposed revision to the existing conditional use permit results in substantial changes to the site</w:t>
      </w:r>
      <w:r w:rsidR="28D5E845" w:rsidRPr="1D886F60">
        <w:rPr>
          <w:rFonts w:ascii="Calibri" w:hAnsi="Calibri" w:cs="Calibri"/>
        </w:rPr>
        <w:t>.</w:t>
      </w:r>
      <w:r w:rsidR="058A71FF" w:rsidRPr="1D886F60">
        <w:rPr>
          <w:rFonts w:ascii="Calibri" w:hAnsi="Calibri" w:cs="Calibri"/>
        </w:rPr>
        <w:t xml:space="preserve"> </w:t>
      </w:r>
      <w:r w:rsidR="232B5309" w:rsidRPr="1D886F60">
        <w:rPr>
          <w:rFonts w:ascii="Calibri" w:hAnsi="Calibri" w:cs="Calibri"/>
        </w:rPr>
        <w:t>The construction</w:t>
      </w:r>
      <w:r w:rsidR="058A71FF" w:rsidRPr="1D886F60">
        <w:rPr>
          <w:rFonts w:ascii="Calibri" w:hAnsi="Calibri" w:cs="Calibri"/>
        </w:rPr>
        <w:t xml:space="preserve"> of the proposed preK-8 school and office space building on parcel number 0824059045 </w:t>
      </w:r>
      <w:r w:rsidR="232B5309" w:rsidRPr="1D886F60">
        <w:rPr>
          <w:rFonts w:ascii="Calibri" w:hAnsi="Calibri" w:cs="Calibri"/>
        </w:rPr>
        <w:t>does not trigger the requirement for a conditional use permit</w:t>
      </w:r>
      <w:r w:rsidR="058A71FF" w:rsidRPr="1D886F60">
        <w:rPr>
          <w:rFonts w:ascii="Calibri" w:hAnsi="Calibri" w:cs="Calibri"/>
        </w:rPr>
        <w:t xml:space="preserve"> </w:t>
      </w:r>
      <w:r w:rsidR="232B5309" w:rsidRPr="1D886F60">
        <w:rPr>
          <w:rFonts w:ascii="Calibri" w:hAnsi="Calibri" w:cs="Calibri"/>
        </w:rPr>
        <w:t xml:space="preserve">as </w:t>
      </w:r>
      <w:r w:rsidR="058A71FF" w:rsidRPr="1D886F60">
        <w:rPr>
          <w:rFonts w:ascii="Calibri" w:hAnsi="Calibri" w:cs="Calibri"/>
        </w:rPr>
        <w:t xml:space="preserve">the B zoning designation already </w:t>
      </w:r>
      <w:r w:rsidR="7AC1906B" w:rsidRPr="1D886F60">
        <w:rPr>
          <w:rFonts w:ascii="Calibri" w:hAnsi="Calibri" w:cs="Calibri"/>
        </w:rPr>
        <w:t xml:space="preserve">permits outright </w:t>
      </w:r>
      <w:r w:rsidR="058A71FF" w:rsidRPr="1D886F60">
        <w:rPr>
          <w:rFonts w:ascii="Calibri" w:hAnsi="Calibri" w:cs="Calibri"/>
        </w:rPr>
        <w:t>the school and office uses</w:t>
      </w:r>
      <w:r w:rsidR="232B5309" w:rsidRPr="1D886F60">
        <w:rPr>
          <w:rFonts w:ascii="Calibri" w:hAnsi="Calibri" w:cs="Calibri"/>
        </w:rPr>
        <w:t xml:space="preserve"> (MICC 19.06.110(A)(5)(c))</w:t>
      </w:r>
      <w:r w:rsidR="058A71FF" w:rsidRPr="1D886F60">
        <w:rPr>
          <w:rFonts w:ascii="Calibri" w:hAnsi="Calibri" w:cs="Calibri"/>
        </w:rPr>
        <w:t>.</w:t>
      </w:r>
      <w:r w:rsidR="28D5E845" w:rsidRPr="1D886F60">
        <w:rPr>
          <w:rFonts w:ascii="Calibri" w:hAnsi="Calibri" w:cs="Calibri"/>
        </w:rPr>
        <w:t xml:space="preserve"> </w:t>
      </w:r>
    </w:p>
    <w:p w14:paraId="0E3B0FF0" w14:textId="2F1D9ED1" w:rsidR="00442CEB" w:rsidRDefault="000F0F65" w:rsidP="009A0419">
      <w:pPr>
        <w:autoSpaceDE w:val="0"/>
        <w:autoSpaceDN w:val="0"/>
        <w:adjustRightInd w:val="0"/>
        <w:spacing w:after="120" w:line="240" w:lineRule="auto"/>
        <w:jc w:val="both"/>
        <w:rPr>
          <w:rFonts w:ascii="Calibri" w:hAnsi="Calibri" w:cs="Calibri"/>
        </w:rPr>
      </w:pPr>
      <w:r w:rsidRPr="000F0F65">
        <w:rPr>
          <w:rFonts w:ascii="Calibri" w:hAnsi="Calibri" w:cs="Calibri"/>
          <w:u w:val="single"/>
        </w:rPr>
        <w:t>Background</w:t>
      </w:r>
      <w:r>
        <w:rPr>
          <w:rFonts w:ascii="Calibri" w:hAnsi="Calibri" w:cs="Calibri"/>
        </w:rPr>
        <w:t xml:space="preserve">: </w:t>
      </w:r>
      <w:r w:rsidR="00A97C03" w:rsidRPr="306E9324">
        <w:rPr>
          <w:rFonts w:ascii="Calibri" w:hAnsi="Calibri" w:cs="Calibri"/>
        </w:rPr>
        <w:t xml:space="preserve">The existing synagogue on parcel number 1515600010 was </w:t>
      </w:r>
      <w:r w:rsidR="0033416F" w:rsidRPr="306E9324">
        <w:rPr>
          <w:rFonts w:ascii="Calibri" w:hAnsi="Calibri" w:cs="Calibri"/>
        </w:rPr>
        <w:t>permitted</w:t>
      </w:r>
      <w:r w:rsidR="00E53C48" w:rsidRPr="306E9324">
        <w:rPr>
          <w:rFonts w:ascii="Calibri" w:hAnsi="Calibri" w:cs="Calibri"/>
        </w:rPr>
        <w:t xml:space="preserve"> in December of </w:t>
      </w:r>
      <w:r w:rsidR="007163BD" w:rsidRPr="306E9324">
        <w:rPr>
          <w:rFonts w:ascii="Calibri" w:hAnsi="Calibri" w:cs="Calibri"/>
        </w:rPr>
        <w:t>1970 for a sanctuary and social center (</w:t>
      </w:r>
      <w:r w:rsidR="007163BD" w:rsidRPr="306E9324">
        <w:rPr>
          <w:rFonts w:ascii="Calibri" w:hAnsi="Calibri" w:cs="Calibri"/>
          <w:b/>
          <w:bCs/>
        </w:rPr>
        <w:t xml:space="preserve">Exhibit </w:t>
      </w:r>
      <w:r w:rsidR="005A227C" w:rsidRPr="306E9324">
        <w:rPr>
          <w:rFonts w:ascii="Calibri" w:hAnsi="Calibri" w:cs="Calibri"/>
          <w:b/>
          <w:bCs/>
        </w:rPr>
        <w:t>23.1</w:t>
      </w:r>
      <w:r w:rsidR="007163BD" w:rsidRPr="306E9324">
        <w:rPr>
          <w:rFonts w:ascii="Calibri" w:hAnsi="Calibri" w:cs="Calibri"/>
        </w:rPr>
        <w:t>)</w:t>
      </w:r>
      <w:r w:rsidR="0033416F" w:rsidRPr="306E9324">
        <w:rPr>
          <w:rFonts w:ascii="Calibri" w:hAnsi="Calibri" w:cs="Calibri"/>
        </w:rPr>
        <w:t xml:space="preserve"> and a Certificate of Occupancy was issued on December 14, 1971 (</w:t>
      </w:r>
      <w:r w:rsidR="0033416F" w:rsidRPr="306E9324">
        <w:rPr>
          <w:rFonts w:ascii="Calibri" w:hAnsi="Calibri" w:cs="Calibri"/>
          <w:b/>
          <w:bCs/>
        </w:rPr>
        <w:t xml:space="preserve">Exhibit </w:t>
      </w:r>
      <w:r w:rsidR="005A227C" w:rsidRPr="306E9324">
        <w:rPr>
          <w:rFonts w:ascii="Calibri" w:hAnsi="Calibri" w:cs="Calibri"/>
          <w:b/>
          <w:bCs/>
        </w:rPr>
        <w:t>23.2</w:t>
      </w:r>
      <w:r w:rsidR="0033416F" w:rsidRPr="306E9324">
        <w:rPr>
          <w:rFonts w:ascii="Calibri" w:hAnsi="Calibri" w:cs="Calibri"/>
        </w:rPr>
        <w:t>).</w:t>
      </w:r>
      <w:r w:rsidR="001B590D" w:rsidRPr="306E9324">
        <w:rPr>
          <w:rFonts w:ascii="Calibri" w:hAnsi="Calibri" w:cs="Calibri"/>
        </w:rPr>
        <w:t xml:space="preserve"> </w:t>
      </w:r>
      <w:r w:rsidR="002656C9" w:rsidRPr="306E9324">
        <w:rPr>
          <w:rFonts w:ascii="Calibri" w:hAnsi="Calibri" w:cs="Calibri"/>
        </w:rPr>
        <w:t xml:space="preserve">After July 1975, the development standards were revised to require a conditional use permit for </w:t>
      </w:r>
      <w:proofErr w:type="gramStart"/>
      <w:r w:rsidR="002656C9" w:rsidRPr="306E9324">
        <w:rPr>
          <w:rFonts w:ascii="Calibri" w:hAnsi="Calibri" w:cs="Calibri"/>
        </w:rPr>
        <w:t>a church</w:t>
      </w:r>
      <w:proofErr w:type="gramEnd"/>
      <w:r w:rsidR="00F3762C" w:rsidRPr="306E9324">
        <w:rPr>
          <w:rFonts w:ascii="Calibri" w:hAnsi="Calibri" w:cs="Calibri"/>
        </w:rPr>
        <w:t xml:space="preserve"> </w:t>
      </w:r>
      <w:r w:rsidR="002656C9" w:rsidRPr="306E9324">
        <w:rPr>
          <w:rFonts w:ascii="Calibri" w:hAnsi="Calibri" w:cs="Calibri"/>
        </w:rPr>
        <w:t xml:space="preserve">use in a single-family zone. </w:t>
      </w:r>
      <w:r w:rsidR="00DF4384" w:rsidRPr="306E9324">
        <w:rPr>
          <w:rFonts w:ascii="Calibri" w:hAnsi="Calibri" w:cs="Calibri"/>
        </w:rPr>
        <w:t xml:space="preserve">HNT </w:t>
      </w:r>
      <w:proofErr w:type="gramStart"/>
      <w:r w:rsidR="00DF4384" w:rsidRPr="306E9324">
        <w:rPr>
          <w:rFonts w:ascii="Calibri" w:hAnsi="Calibri" w:cs="Calibri"/>
        </w:rPr>
        <w:t>submitted an application</w:t>
      </w:r>
      <w:proofErr w:type="gramEnd"/>
      <w:r w:rsidR="00DF4384" w:rsidRPr="306E9324">
        <w:rPr>
          <w:rFonts w:ascii="Calibri" w:hAnsi="Calibri" w:cs="Calibri"/>
        </w:rPr>
        <w:t xml:space="preserve"> for a conditional use permit on March 28, </w:t>
      </w:r>
      <w:proofErr w:type="gramStart"/>
      <w:r w:rsidR="00DF4384" w:rsidRPr="306E9324">
        <w:rPr>
          <w:rFonts w:ascii="Calibri" w:hAnsi="Calibri" w:cs="Calibri"/>
        </w:rPr>
        <w:t>1979</w:t>
      </w:r>
      <w:proofErr w:type="gramEnd"/>
      <w:r w:rsidR="00DF4384" w:rsidRPr="306E9324">
        <w:rPr>
          <w:rFonts w:ascii="Calibri" w:hAnsi="Calibri" w:cs="Calibri"/>
        </w:rPr>
        <w:t xml:space="preserve"> for </w:t>
      </w:r>
      <w:r w:rsidR="002B261B" w:rsidRPr="306E9324">
        <w:rPr>
          <w:rFonts w:ascii="Calibri" w:hAnsi="Calibri" w:cs="Calibri"/>
        </w:rPr>
        <w:t>a non-commercial recreational area</w:t>
      </w:r>
      <w:r w:rsidR="00DF4384" w:rsidRPr="306E9324">
        <w:rPr>
          <w:rFonts w:ascii="Calibri" w:hAnsi="Calibri" w:cs="Calibri"/>
        </w:rPr>
        <w:t xml:space="preserve">, including “occasional outdoor services, classes when appropriate, limited play area, occasional picnics, cottage for on-site custodian, garden meditation </w:t>
      </w:r>
      <w:r w:rsidR="55B6A455" w:rsidRPr="306E9324">
        <w:rPr>
          <w:rFonts w:ascii="Calibri" w:hAnsi="Calibri" w:cs="Calibri"/>
        </w:rPr>
        <w:t xml:space="preserve">quiet </w:t>
      </w:r>
      <w:r w:rsidR="00DF4384" w:rsidRPr="306E9324">
        <w:rPr>
          <w:rFonts w:ascii="Calibri" w:hAnsi="Calibri" w:cs="Calibri"/>
        </w:rPr>
        <w:t>areas” (</w:t>
      </w:r>
      <w:r w:rsidR="00DF4384" w:rsidRPr="306E9324">
        <w:rPr>
          <w:rFonts w:ascii="Calibri" w:hAnsi="Calibri" w:cs="Calibri"/>
          <w:b/>
          <w:bCs/>
        </w:rPr>
        <w:t xml:space="preserve">Exhibit </w:t>
      </w:r>
      <w:r w:rsidR="005A227C" w:rsidRPr="306E9324">
        <w:rPr>
          <w:rFonts w:ascii="Calibri" w:hAnsi="Calibri" w:cs="Calibri"/>
          <w:b/>
          <w:bCs/>
        </w:rPr>
        <w:t>23.3</w:t>
      </w:r>
      <w:r w:rsidR="00DF4384" w:rsidRPr="306E9324">
        <w:rPr>
          <w:rFonts w:ascii="Calibri" w:hAnsi="Calibri" w:cs="Calibri"/>
        </w:rPr>
        <w:t xml:space="preserve">). </w:t>
      </w:r>
      <w:r w:rsidR="00F3762C" w:rsidRPr="306E9324">
        <w:rPr>
          <w:rFonts w:ascii="Calibri" w:hAnsi="Calibri" w:cs="Calibri"/>
        </w:rPr>
        <w:t xml:space="preserve">On June 20, 1979, the Planning Commission denied </w:t>
      </w:r>
      <w:r w:rsidR="00DF4384" w:rsidRPr="306E9324">
        <w:rPr>
          <w:rFonts w:ascii="Calibri" w:hAnsi="Calibri" w:cs="Calibri"/>
        </w:rPr>
        <w:t>the</w:t>
      </w:r>
      <w:r w:rsidR="00F3762C" w:rsidRPr="306E9324">
        <w:rPr>
          <w:rFonts w:ascii="Calibri" w:hAnsi="Calibri" w:cs="Calibri"/>
        </w:rPr>
        <w:t xml:space="preserve"> conditional use permit application for a portion of the property to be </w:t>
      </w:r>
      <w:r w:rsidR="001B590D" w:rsidRPr="306E9324">
        <w:rPr>
          <w:rFonts w:ascii="Calibri" w:hAnsi="Calibri" w:cs="Calibri"/>
        </w:rPr>
        <w:t>developed</w:t>
      </w:r>
      <w:r w:rsidR="00F3762C" w:rsidRPr="306E9324">
        <w:rPr>
          <w:rFonts w:ascii="Calibri" w:hAnsi="Calibri" w:cs="Calibri"/>
        </w:rPr>
        <w:t xml:space="preserve"> with a non-commercial recreational area</w:t>
      </w:r>
      <w:r w:rsidR="002B261B" w:rsidRPr="306E9324">
        <w:rPr>
          <w:rFonts w:ascii="Calibri" w:hAnsi="Calibri" w:cs="Calibri"/>
        </w:rPr>
        <w:t xml:space="preserve"> (</w:t>
      </w:r>
      <w:r w:rsidR="002B261B" w:rsidRPr="306E9324">
        <w:rPr>
          <w:rFonts w:ascii="Calibri" w:hAnsi="Calibri" w:cs="Calibri"/>
          <w:b/>
          <w:bCs/>
        </w:rPr>
        <w:t xml:space="preserve">Exhibit </w:t>
      </w:r>
      <w:r w:rsidR="005A227C" w:rsidRPr="306E9324">
        <w:rPr>
          <w:rFonts w:ascii="Calibri" w:hAnsi="Calibri" w:cs="Calibri"/>
          <w:b/>
          <w:bCs/>
        </w:rPr>
        <w:t>23.4</w:t>
      </w:r>
      <w:r w:rsidR="002B261B" w:rsidRPr="306E9324">
        <w:rPr>
          <w:rFonts w:ascii="Calibri" w:hAnsi="Calibri" w:cs="Calibri"/>
        </w:rPr>
        <w:t>)</w:t>
      </w:r>
      <w:r w:rsidR="00F3762C" w:rsidRPr="306E9324">
        <w:rPr>
          <w:rFonts w:ascii="Calibri" w:hAnsi="Calibri" w:cs="Calibri"/>
        </w:rPr>
        <w:t xml:space="preserve">. </w:t>
      </w:r>
      <w:r w:rsidR="002B261B" w:rsidRPr="306E9324">
        <w:rPr>
          <w:rFonts w:ascii="Calibri" w:hAnsi="Calibri" w:cs="Calibri"/>
        </w:rPr>
        <w:t>A Notice of Denial was issued on June 26, 1979 (</w:t>
      </w:r>
      <w:r w:rsidR="002B261B" w:rsidRPr="306E9324">
        <w:rPr>
          <w:rFonts w:ascii="Calibri" w:hAnsi="Calibri" w:cs="Calibri"/>
          <w:b/>
          <w:bCs/>
        </w:rPr>
        <w:t xml:space="preserve">Exhibit </w:t>
      </w:r>
      <w:r w:rsidR="005A227C" w:rsidRPr="306E9324">
        <w:rPr>
          <w:rFonts w:ascii="Calibri" w:hAnsi="Calibri" w:cs="Calibri"/>
          <w:b/>
          <w:bCs/>
        </w:rPr>
        <w:t>23.5</w:t>
      </w:r>
      <w:r w:rsidR="002B261B" w:rsidRPr="306E9324">
        <w:rPr>
          <w:rFonts w:ascii="Calibri" w:hAnsi="Calibri" w:cs="Calibri"/>
        </w:rPr>
        <w:t>).</w:t>
      </w:r>
      <w:r w:rsidR="6FCE53AD" w:rsidRPr="306E9324">
        <w:rPr>
          <w:rFonts w:ascii="Calibri" w:hAnsi="Calibri" w:cs="Calibri"/>
        </w:rPr>
        <w:t xml:space="preserve"> </w:t>
      </w:r>
      <w:r w:rsidR="00F3762C" w:rsidRPr="306E9324">
        <w:rPr>
          <w:rFonts w:ascii="Calibri" w:hAnsi="Calibri" w:cs="Calibri"/>
        </w:rPr>
        <w:t>The decision was appealed</w:t>
      </w:r>
      <w:r w:rsidR="006025F0" w:rsidRPr="306E9324">
        <w:rPr>
          <w:rFonts w:ascii="Calibri" w:hAnsi="Calibri" w:cs="Calibri"/>
        </w:rPr>
        <w:t xml:space="preserve"> by the applicant</w:t>
      </w:r>
      <w:r w:rsidR="00F3762C" w:rsidRPr="306E9324">
        <w:rPr>
          <w:rFonts w:ascii="Calibri" w:hAnsi="Calibri" w:cs="Calibri"/>
        </w:rPr>
        <w:t xml:space="preserve"> on June 29, 1979</w:t>
      </w:r>
      <w:r w:rsidR="008941E4" w:rsidRPr="306E9324">
        <w:rPr>
          <w:rFonts w:ascii="Calibri" w:hAnsi="Calibri" w:cs="Calibri"/>
        </w:rPr>
        <w:t xml:space="preserve">, with the claim that the </w:t>
      </w:r>
      <w:r w:rsidR="0083293E" w:rsidRPr="306E9324">
        <w:rPr>
          <w:rFonts w:ascii="Calibri" w:hAnsi="Calibri" w:cs="Calibri"/>
        </w:rPr>
        <w:t>proposed improvements were accessory and incidental to the main buildings and should not require a conditional use permit</w:t>
      </w:r>
      <w:r w:rsidR="002B261B" w:rsidRPr="306E9324">
        <w:rPr>
          <w:rFonts w:ascii="Calibri" w:hAnsi="Calibri" w:cs="Calibri"/>
        </w:rPr>
        <w:t xml:space="preserve"> (</w:t>
      </w:r>
      <w:r w:rsidR="002B261B" w:rsidRPr="306E9324">
        <w:rPr>
          <w:rFonts w:ascii="Calibri" w:hAnsi="Calibri" w:cs="Calibri"/>
          <w:b/>
          <w:bCs/>
        </w:rPr>
        <w:t xml:space="preserve">Exhibit </w:t>
      </w:r>
      <w:r w:rsidR="005A227C" w:rsidRPr="306E9324">
        <w:rPr>
          <w:rFonts w:ascii="Calibri" w:hAnsi="Calibri" w:cs="Calibri"/>
          <w:b/>
          <w:bCs/>
        </w:rPr>
        <w:t>23.6</w:t>
      </w:r>
      <w:r w:rsidR="002B261B" w:rsidRPr="306E9324">
        <w:rPr>
          <w:rFonts w:ascii="Calibri" w:hAnsi="Calibri" w:cs="Calibri"/>
        </w:rPr>
        <w:t>)</w:t>
      </w:r>
      <w:r w:rsidR="00F3762C" w:rsidRPr="306E9324">
        <w:rPr>
          <w:rFonts w:ascii="Calibri" w:hAnsi="Calibri" w:cs="Calibri"/>
        </w:rPr>
        <w:t>.</w:t>
      </w:r>
      <w:r w:rsidR="008941E4" w:rsidRPr="306E9324">
        <w:rPr>
          <w:rFonts w:ascii="Calibri" w:hAnsi="Calibri" w:cs="Calibri"/>
        </w:rPr>
        <w:t xml:space="preserve"> In letter</w:t>
      </w:r>
      <w:r w:rsidR="00314A66" w:rsidRPr="306E9324">
        <w:rPr>
          <w:rFonts w:ascii="Calibri" w:hAnsi="Calibri" w:cs="Calibri"/>
        </w:rPr>
        <w:t>s</w:t>
      </w:r>
      <w:r w:rsidR="008941E4" w:rsidRPr="306E9324">
        <w:rPr>
          <w:rFonts w:ascii="Calibri" w:hAnsi="Calibri" w:cs="Calibri"/>
        </w:rPr>
        <w:t xml:space="preserve"> from the acting city attorney dated July</w:t>
      </w:r>
      <w:r w:rsidR="00314A66" w:rsidRPr="306E9324">
        <w:rPr>
          <w:rFonts w:ascii="Calibri" w:hAnsi="Calibri" w:cs="Calibri"/>
        </w:rPr>
        <w:t xml:space="preserve"> 17 and July</w:t>
      </w:r>
      <w:r w:rsidR="008941E4" w:rsidRPr="306E9324">
        <w:rPr>
          <w:rFonts w:ascii="Calibri" w:hAnsi="Calibri" w:cs="Calibri"/>
        </w:rPr>
        <w:t xml:space="preserve"> 19, 1979,</w:t>
      </w:r>
      <w:r w:rsidR="00F3762C" w:rsidRPr="306E9324">
        <w:rPr>
          <w:rFonts w:ascii="Calibri" w:hAnsi="Calibri" w:cs="Calibri"/>
        </w:rPr>
        <w:t xml:space="preserve"> </w:t>
      </w:r>
      <w:r w:rsidR="008941E4" w:rsidRPr="306E9324">
        <w:rPr>
          <w:rFonts w:ascii="Calibri" w:hAnsi="Calibri" w:cs="Calibri"/>
        </w:rPr>
        <w:t xml:space="preserve">it was determined that a conditional use permit </w:t>
      </w:r>
      <w:r w:rsidR="0046330D" w:rsidRPr="306E9324">
        <w:rPr>
          <w:rFonts w:ascii="Calibri" w:hAnsi="Calibri" w:cs="Calibri"/>
        </w:rPr>
        <w:t>wa</w:t>
      </w:r>
      <w:r w:rsidR="008941E4" w:rsidRPr="306E9324">
        <w:rPr>
          <w:rFonts w:ascii="Calibri" w:hAnsi="Calibri" w:cs="Calibri"/>
        </w:rPr>
        <w:t xml:space="preserve">s required for the non-commercial recreational area as it </w:t>
      </w:r>
      <w:r w:rsidR="002D017E" w:rsidRPr="306E9324">
        <w:rPr>
          <w:rFonts w:ascii="Calibri" w:hAnsi="Calibri" w:cs="Calibri"/>
        </w:rPr>
        <w:t>wa</w:t>
      </w:r>
      <w:r w:rsidR="008941E4" w:rsidRPr="306E9324">
        <w:rPr>
          <w:rFonts w:ascii="Calibri" w:hAnsi="Calibri" w:cs="Calibri"/>
        </w:rPr>
        <w:t xml:space="preserve">s an expansion of the synagogue use, which </w:t>
      </w:r>
      <w:r w:rsidR="002D017E" w:rsidRPr="306E9324">
        <w:rPr>
          <w:rFonts w:ascii="Calibri" w:hAnsi="Calibri" w:cs="Calibri"/>
        </w:rPr>
        <w:t>wa</w:t>
      </w:r>
      <w:r w:rsidR="008941E4" w:rsidRPr="306E9324">
        <w:rPr>
          <w:rFonts w:ascii="Calibri" w:hAnsi="Calibri" w:cs="Calibri"/>
        </w:rPr>
        <w:t xml:space="preserve">s legally nonconforming due to the development code revision in 1975 </w:t>
      </w:r>
      <w:r w:rsidR="0083293E" w:rsidRPr="306E9324">
        <w:rPr>
          <w:rFonts w:ascii="Calibri" w:hAnsi="Calibri" w:cs="Calibri"/>
        </w:rPr>
        <w:t>(</w:t>
      </w:r>
      <w:r w:rsidR="0083293E" w:rsidRPr="306E9324">
        <w:rPr>
          <w:rFonts w:ascii="Calibri" w:hAnsi="Calibri" w:cs="Calibri"/>
          <w:b/>
          <w:bCs/>
        </w:rPr>
        <w:t>Exhibit</w:t>
      </w:r>
      <w:r w:rsidR="00314A66" w:rsidRPr="306E9324">
        <w:rPr>
          <w:rFonts w:ascii="Calibri" w:hAnsi="Calibri" w:cs="Calibri"/>
          <w:b/>
          <w:bCs/>
        </w:rPr>
        <w:t>s</w:t>
      </w:r>
      <w:r w:rsidR="0083293E" w:rsidRPr="306E9324">
        <w:rPr>
          <w:rFonts w:ascii="Calibri" w:hAnsi="Calibri" w:cs="Calibri"/>
          <w:b/>
          <w:bCs/>
        </w:rPr>
        <w:t xml:space="preserve"> </w:t>
      </w:r>
      <w:r w:rsidR="005A227C" w:rsidRPr="306E9324">
        <w:rPr>
          <w:rFonts w:ascii="Calibri" w:hAnsi="Calibri" w:cs="Calibri"/>
          <w:b/>
          <w:bCs/>
        </w:rPr>
        <w:t>23.7, 23.8</w:t>
      </w:r>
      <w:r w:rsidR="0083293E" w:rsidRPr="306E9324">
        <w:rPr>
          <w:rFonts w:ascii="Calibri" w:hAnsi="Calibri" w:cs="Calibri"/>
        </w:rPr>
        <w:t>)</w:t>
      </w:r>
      <w:r w:rsidR="008941E4" w:rsidRPr="306E9324">
        <w:rPr>
          <w:rFonts w:ascii="Calibri" w:hAnsi="Calibri" w:cs="Calibri"/>
        </w:rPr>
        <w:t xml:space="preserve">. </w:t>
      </w:r>
      <w:r w:rsidR="006025F0" w:rsidRPr="306E9324">
        <w:rPr>
          <w:rFonts w:ascii="Calibri" w:hAnsi="Calibri" w:cs="Calibri"/>
        </w:rPr>
        <w:t>During the appeal hearing o</w:t>
      </w:r>
      <w:r w:rsidR="0083293E" w:rsidRPr="306E9324">
        <w:rPr>
          <w:rFonts w:ascii="Calibri" w:hAnsi="Calibri" w:cs="Calibri"/>
        </w:rPr>
        <w:t xml:space="preserve">n July 23, 1979, the City Council passed a motion to </w:t>
      </w:r>
      <w:r w:rsidR="00E908AE" w:rsidRPr="306E9324">
        <w:rPr>
          <w:rFonts w:ascii="Calibri" w:hAnsi="Calibri" w:cs="Calibri"/>
        </w:rPr>
        <w:t>remand the application back to the Planning Commission to</w:t>
      </w:r>
      <w:r w:rsidR="0083293E" w:rsidRPr="306E9324">
        <w:rPr>
          <w:rFonts w:ascii="Calibri" w:hAnsi="Calibri" w:cs="Calibri"/>
        </w:rPr>
        <w:t xml:space="preserve"> </w:t>
      </w:r>
      <w:r w:rsidR="00E908AE" w:rsidRPr="306E9324">
        <w:rPr>
          <w:rFonts w:ascii="Calibri" w:hAnsi="Calibri" w:cs="Calibri"/>
        </w:rPr>
        <w:t>allow</w:t>
      </w:r>
      <w:r w:rsidR="0083293E" w:rsidRPr="306E9324">
        <w:rPr>
          <w:rFonts w:ascii="Calibri" w:hAnsi="Calibri" w:cs="Calibri"/>
        </w:rPr>
        <w:t xml:space="preserve"> the applicant to apply for a conditional use permit for the </w:t>
      </w:r>
      <w:r w:rsidR="002D017E" w:rsidRPr="306E9324">
        <w:rPr>
          <w:rFonts w:ascii="Calibri" w:hAnsi="Calibri" w:cs="Calibri"/>
        </w:rPr>
        <w:t xml:space="preserve">entire </w:t>
      </w:r>
      <w:r w:rsidR="0083293E" w:rsidRPr="306E9324">
        <w:rPr>
          <w:rFonts w:ascii="Calibri" w:hAnsi="Calibri" w:cs="Calibri"/>
        </w:rPr>
        <w:t>property of the Herzl</w:t>
      </w:r>
      <w:r w:rsidR="00314A66" w:rsidRPr="306E9324">
        <w:rPr>
          <w:rFonts w:ascii="Calibri" w:hAnsi="Calibri" w:cs="Calibri"/>
        </w:rPr>
        <w:t>-</w:t>
      </w:r>
      <w:r w:rsidR="0083293E" w:rsidRPr="306E9324">
        <w:rPr>
          <w:rFonts w:ascii="Calibri" w:hAnsi="Calibri" w:cs="Calibri"/>
        </w:rPr>
        <w:t>Ner</w:t>
      </w:r>
      <w:r w:rsidR="00314A66" w:rsidRPr="306E9324">
        <w:rPr>
          <w:rFonts w:ascii="Calibri" w:hAnsi="Calibri" w:cs="Calibri"/>
        </w:rPr>
        <w:t xml:space="preserve"> </w:t>
      </w:r>
      <w:r w:rsidR="0083293E" w:rsidRPr="306E9324">
        <w:rPr>
          <w:rFonts w:ascii="Calibri" w:hAnsi="Calibri" w:cs="Calibri"/>
        </w:rPr>
        <w:t>Tamid congregation, rather than a conditional use permit for a non-commercial recreational area (</w:t>
      </w:r>
      <w:r w:rsidR="0083293E" w:rsidRPr="306E9324">
        <w:rPr>
          <w:rFonts w:ascii="Calibri" w:hAnsi="Calibri" w:cs="Calibri"/>
          <w:b/>
          <w:bCs/>
        </w:rPr>
        <w:t>Exhibit</w:t>
      </w:r>
      <w:r w:rsidR="00314A66" w:rsidRPr="306E9324">
        <w:rPr>
          <w:rFonts w:ascii="Calibri" w:hAnsi="Calibri" w:cs="Calibri"/>
          <w:b/>
          <w:bCs/>
        </w:rPr>
        <w:t>s</w:t>
      </w:r>
      <w:r w:rsidR="0083293E" w:rsidRPr="306E9324">
        <w:rPr>
          <w:rFonts w:ascii="Calibri" w:hAnsi="Calibri" w:cs="Calibri"/>
          <w:b/>
          <w:bCs/>
        </w:rPr>
        <w:t xml:space="preserve"> </w:t>
      </w:r>
      <w:r w:rsidR="005A227C" w:rsidRPr="306E9324">
        <w:rPr>
          <w:rFonts w:ascii="Calibri" w:hAnsi="Calibri" w:cs="Calibri"/>
          <w:b/>
          <w:bCs/>
        </w:rPr>
        <w:t>23.9, 23.10</w:t>
      </w:r>
      <w:r w:rsidR="0083293E" w:rsidRPr="306E9324">
        <w:rPr>
          <w:rFonts w:ascii="Calibri" w:hAnsi="Calibri" w:cs="Calibri"/>
        </w:rPr>
        <w:t xml:space="preserve">). </w:t>
      </w:r>
      <w:r w:rsidR="00E908AE" w:rsidRPr="306E9324">
        <w:rPr>
          <w:rFonts w:ascii="Calibri" w:hAnsi="Calibri" w:cs="Calibri"/>
        </w:rPr>
        <w:t xml:space="preserve">The Planning Commission held a public hearing for a conditional use permit for </w:t>
      </w:r>
      <w:r w:rsidR="00314A66" w:rsidRPr="306E9324">
        <w:rPr>
          <w:rFonts w:ascii="Calibri" w:hAnsi="Calibri" w:cs="Calibri"/>
        </w:rPr>
        <w:t>the entire property</w:t>
      </w:r>
      <w:r w:rsidR="00E908AE" w:rsidRPr="306E9324">
        <w:rPr>
          <w:rFonts w:ascii="Calibri" w:hAnsi="Calibri" w:cs="Calibri"/>
        </w:rPr>
        <w:t xml:space="preserve"> on December 5, 1979. The request was </w:t>
      </w:r>
      <w:r w:rsidR="005A227C" w:rsidRPr="306E9324">
        <w:rPr>
          <w:rFonts w:ascii="Calibri" w:hAnsi="Calibri" w:cs="Calibri"/>
        </w:rPr>
        <w:t xml:space="preserve">recommended for approval to the City Council </w:t>
      </w:r>
      <w:r w:rsidR="00E908AE" w:rsidRPr="306E9324">
        <w:rPr>
          <w:rFonts w:ascii="Calibri" w:hAnsi="Calibri" w:cs="Calibri"/>
        </w:rPr>
        <w:t>unanimously by the Planning Commission at this hearing (</w:t>
      </w:r>
      <w:r w:rsidR="00E908AE" w:rsidRPr="306E9324">
        <w:rPr>
          <w:rFonts w:ascii="Calibri" w:hAnsi="Calibri" w:cs="Calibri"/>
          <w:b/>
          <w:bCs/>
        </w:rPr>
        <w:t>Exhibit</w:t>
      </w:r>
      <w:r w:rsidR="005A227C" w:rsidRPr="306E9324">
        <w:rPr>
          <w:rFonts w:ascii="Calibri" w:hAnsi="Calibri" w:cs="Calibri"/>
          <w:b/>
          <w:bCs/>
        </w:rPr>
        <w:t xml:space="preserve"> 23.13</w:t>
      </w:r>
      <w:r w:rsidR="00E908AE" w:rsidRPr="306E9324">
        <w:rPr>
          <w:rFonts w:ascii="Calibri" w:hAnsi="Calibri" w:cs="Calibri"/>
        </w:rPr>
        <w:t xml:space="preserve">). </w:t>
      </w:r>
      <w:r w:rsidR="00442BCF" w:rsidRPr="306E9324">
        <w:rPr>
          <w:rFonts w:ascii="Calibri" w:hAnsi="Calibri" w:cs="Calibri"/>
        </w:rPr>
        <w:t>R</w:t>
      </w:r>
      <w:r w:rsidR="00314A66" w:rsidRPr="306E9324">
        <w:rPr>
          <w:rFonts w:ascii="Calibri" w:hAnsi="Calibri" w:cs="Calibri"/>
        </w:rPr>
        <w:t xml:space="preserve">ecords from the applicant </w:t>
      </w:r>
      <w:r w:rsidR="00600B7D" w:rsidRPr="306E9324">
        <w:rPr>
          <w:rFonts w:ascii="Calibri" w:hAnsi="Calibri" w:cs="Calibri"/>
        </w:rPr>
        <w:t xml:space="preserve">and City on November 26, </w:t>
      </w:r>
      <w:proofErr w:type="gramStart"/>
      <w:r w:rsidR="00600B7D" w:rsidRPr="306E9324">
        <w:rPr>
          <w:rFonts w:ascii="Calibri" w:hAnsi="Calibri" w:cs="Calibri"/>
        </w:rPr>
        <w:t>1979</w:t>
      </w:r>
      <w:proofErr w:type="gramEnd"/>
      <w:r w:rsidR="00600B7D" w:rsidRPr="306E9324">
        <w:rPr>
          <w:rFonts w:ascii="Calibri" w:hAnsi="Calibri" w:cs="Calibri"/>
        </w:rPr>
        <w:t xml:space="preserve"> clearly state that the conditional use permit application is for the entire property (</w:t>
      </w:r>
      <w:r w:rsidR="00600B7D" w:rsidRPr="306E9324">
        <w:rPr>
          <w:rFonts w:ascii="Calibri" w:hAnsi="Calibri" w:cs="Calibri"/>
          <w:b/>
          <w:bCs/>
        </w:rPr>
        <w:t xml:space="preserve">Exhibits </w:t>
      </w:r>
      <w:r w:rsidR="005A227C" w:rsidRPr="306E9324">
        <w:rPr>
          <w:rFonts w:ascii="Calibri" w:hAnsi="Calibri" w:cs="Calibri"/>
          <w:b/>
          <w:bCs/>
        </w:rPr>
        <w:t>23.11, 23.12</w:t>
      </w:r>
      <w:r w:rsidR="00600B7D" w:rsidRPr="306E9324">
        <w:rPr>
          <w:rFonts w:ascii="Calibri" w:hAnsi="Calibri" w:cs="Calibri"/>
        </w:rPr>
        <w:t xml:space="preserve">). </w:t>
      </w:r>
      <w:r w:rsidR="00E908AE" w:rsidRPr="306E9324">
        <w:rPr>
          <w:rFonts w:ascii="Calibri" w:hAnsi="Calibri" w:cs="Calibri"/>
        </w:rPr>
        <w:t>The City Council affirmed the Planning Commission’s recommendation on December 10, 1979 (</w:t>
      </w:r>
      <w:r w:rsidR="00E908AE" w:rsidRPr="306E9324">
        <w:rPr>
          <w:rFonts w:ascii="Calibri" w:hAnsi="Calibri" w:cs="Calibri"/>
          <w:b/>
          <w:bCs/>
        </w:rPr>
        <w:t xml:space="preserve">Exhibit </w:t>
      </w:r>
      <w:r w:rsidR="005A227C" w:rsidRPr="306E9324">
        <w:rPr>
          <w:rFonts w:ascii="Calibri" w:hAnsi="Calibri" w:cs="Calibri"/>
          <w:b/>
          <w:bCs/>
        </w:rPr>
        <w:t>23.14</w:t>
      </w:r>
      <w:r w:rsidR="00E908AE" w:rsidRPr="306E9324">
        <w:rPr>
          <w:rFonts w:ascii="Calibri" w:hAnsi="Calibri" w:cs="Calibri"/>
        </w:rPr>
        <w:t xml:space="preserve">). The application materials that were approved on December 10, </w:t>
      </w:r>
      <w:proofErr w:type="gramStart"/>
      <w:r w:rsidR="00E908AE" w:rsidRPr="306E9324">
        <w:rPr>
          <w:rFonts w:ascii="Calibri" w:hAnsi="Calibri" w:cs="Calibri"/>
        </w:rPr>
        <w:t>1979</w:t>
      </w:r>
      <w:proofErr w:type="gramEnd"/>
      <w:r w:rsidR="00E908AE" w:rsidRPr="306E9324">
        <w:rPr>
          <w:rFonts w:ascii="Calibri" w:hAnsi="Calibri" w:cs="Calibri"/>
        </w:rPr>
        <w:t xml:space="preserve"> can be found in </w:t>
      </w:r>
      <w:r w:rsidR="00E908AE" w:rsidRPr="306E9324">
        <w:rPr>
          <w:rFonts w:ascii="Calibri" w:hAnsi="Calibri" w:cs="Calibri"/>
          <w:b/>
          <w:bCs/>
        </w:rPr>
        <w:t xml:space="preserve">Exhibit </w:t>
      </w:r>
      <w:r w:rsidR="005A227C" w:rsidRPr="306E9324">
        <w:rPr>
          <w:rFonts w:ascii="Calibri" w:hAnsi="Calibri" w:cs="Calibri"/>
          <w:b/>
          <w:bCs/>
        </w:rPr>
        <w:t>23.15</w:t>
      </w:r>
      <w:r w:rsidR="00E908AE" w:rsidRPr="306E9324">
        <w:rPr>
          <w:rFonts w:ascii="Calibri" w:hAnsi="Calibri" w:cs="Calibri"/>
        </w:rPr>
        <w:t xml:space="preserve">. </w:t>
      </w:r>
      <w:r w:rsidR="00600B7D" w:rsidRPr="306E9324">
        <w:rPr>
          <w:rFonts w:ascii="Calibri" w:hAnsi="Calibri" w:cs="Calibri"/>
        </w:rPr>
        <w:t xml:space="preserve">A Notice to the applicant from the City was issued on December 11, </w:t>
      </w:r>
      <w:proofErr w:type="gramStart"/>
      <w:r w:rsidR="00600B7D" w:rsidRPr="306E9324">
        <w:rPr>
          <w:rFonts w:ascii="Calibri" w:hAnsi="Calibri" w:cs="Calibri"/>
        </w:rPr>
        <w:t>1979</w:t>
      </w:r>
      <w:proofErr w:type="gramEnd"/>
      <w:r w:rsidR="00600B7D" w:rsidRPr="306E9324">
        <w:rPr>
          <w:rFonts w:ascii="Calibri" w:hAnsi="Calibri" w:cs="Calibri"/>
        </w:rPr>
        <w:t xml:space="preserve"> explaining the next steps in the process for final approval from the Design Commission for the care-taker’s cottage. The Notice states that “This</w:t>
      </w:r>
      <w:r w:rsidR="00460863" w:rsidRPr="306E9324">
        <w:rPr>
          <w:rFonts w:ascii="Calibri" w:hAnsi="Calibri" w:cs="Calibri"/>
        </w:rPr>
        <w:t xml:space="preserve"> final review by the Design Commission does not jeopardize the approved Conditional Use Permit” (</w:t>
      </w:r>
      <w:r w:rsidR="00460863" w:rsidRPr="306E9324">
        <w:rPr>
          <w:rFonts w:ascii="Calibri" w:hAnsi="Calibri" w:cs="Calibri"/>
          <w:b/>
          <w:bCs/>
        </w:rPr>
        <w:t xml:space="preserve">Exhibit </w:t>
      </w:r>
      <w:r w:rsidR="005A227C" w:rsidRPr="306E9324">
        <w:rPr>
          <w:rFonts w:ascii="Calibri" w:hAnsi="Calibri" w:cs="Calibri"/>
          <w:b/>
          <w:bCs/>
        </w:rPr>
        <w:t>23.16</w:t>
      </w:r>
      <w:r w:rsidR="00460863" w:rsidRPr="306E9324">
        <w:rPr>
          <w:rFonts w:ascii="Calibri" w:hAnsi="Calibri" w:cs="Calibri"/>
        </w:rPr>
        <w:t xml:space="preserve">). </w:t>
      </w:r>
      <w:r w:rsidR="00F90B9C" w:rsidRPr="306E9324">
        <w:rPr>
          <w:rFonts w:ascii="Calibri" w:hAnsi="Calibri" w:cs="Calibri"/>
        </w:rPr>
        <w:t xml:space="preserve">The granting of this conditional use permit brought the entire site into conformance with </w:t>
      </w:r>
      <w:proofErr w:type="gramStart"/>
      <w:r w:rsidR="00F90B9C" w:rsidRPr="306E9324">
        <w:rPr>
          <w:rFonts w:ascii="Calibri" w:hAnsi="Calibri" w:cs="Calibri"/>
        </w:rPr>
        <w:t>the</w:t>
      </w:r>
      <w:r w:rsidR="00442CEB" w:rsidRPr="306E9324">
        <w:rPr>
          <w:rFonts w:ascii="Calibri" w:hAnsi="Calibri" w:cs="Calibri"/>
        </w:rPr>
        <w:t xml:space="preserve"> then</w:t>
      </w:r>
      <w:proofErr w:type="gramEnd"/>
      <w:r w:rsidR="00F90B9C" w:rsidRPr="306E9324">
        <w:rPr>
          <w:rFonts w:ascii="Calibri" w:hAnsi="Calibri" w:cs="Calibri"/>
        </w:rPr>
        <w:t xml:space="preserve"> existing development regulations. </w:t>
      </w:r>
      <w:r w:rsidR="00CC7FBD" w:rsidRPr="306E9324">
        <w:rPr>
          <w:rFonts w:ascii="Calibri" w:hAnsi="Calibri" w:cs="Calibri"/>
        </w:rPr>
        <w:t>A building permit for the construction of a</w:t>
      </w:r>
      <w:r w:rsidR="00C35AD7" w:rsidRPr="306E9324">
        <w:rPr>
          <w:rFonts w:ascii="Calibri" w:hAnsi="Calibri" w:cs="Calibri"/>
        </w:rPr>
        <w:t xml:space="preserve"> building appurtenant to the synagogue</w:t>
      </w:r>
      <w:r w:rsidR="00CC7FBD" w:rsidRPr="306E9324">
        <w:rPr>
          <w:rFonts w:ascii="Calibri" w:hAnsi="Calibri" w:cs="Calibri"/>
        </w:rPr>
        <w:t xml:space="preserve"> for the use of a care-takers cottage was issued on December 27, 1979 (</w:t>
      </w:r>
      <w:r w:rsidR="00CC7FBD" w:rsidRPr="306E9324">
        <w:rPr>
          <w:rFonts w:ascii="Calibri" w:hAnsi="Calibri" w:cs="Calibri"/>
          <w:b/>
          <w:bCs/>
        </w:rPr>
        <w:t xml:space="preserve">Exhibit </w:t>
      </w:r>
      <w:r w:rsidR="005A227C" w:rsidRPr="306E9324">
        <w:rPr>
          <w:rFonts w:ascii="Calibri" w:hAnsi="Calibri" w:cs="Calibri"/>
          <w:b/>
          <w:bCs/>
        </w:rPr>
        <w:t>23.17</w:t>
      </w:r>
      <w:r w:rsidR="00CC7FBD" w:rsidRPr="306E9324">
        <w:rPr>
          <w:rFonts w:ascii="Calibri" w:hAnsi="Calibri" w:cs="Calibri"/>
        </w:rPr>
        <w:t>).</w:t>
      </w:r>
      <w:r w:rsidR="00726A84" w:rsidRPr="306E9324">
        <w:rPr>
          <w:rFonts w:ascii="Calibri" w:hAnsi="Calibri" w:cs="Calibri"/>
        </w:rPr>
        <w:t xml:space="preserve"> </w:t>
      </w:r>
    </w:p>
    <w:p w14:paraId="74900488" w14:textId="77A533AB" w:rsidR="00A97C03" w:rsidRPr="00CC7FBD" w:rsidRDefault="00726A84" w:rsidP="009A0419">
      <w:pPr>
        <w:autoSpaceDE w:val="0"/>
        <w:autoSpaceDN w:val="0"/>
        <w:adjustRightInd w:val="0"/>
        <w:spacing w:after="120" w:line="240" w:lineRule="auto"/>
        <w:jc w:val="both"/>
      </w:pPr>
      <w:r w:rsidRPr="0055051A">
        <w:rPr>
          <w:rFonts w:ascii="Calibri" w:hAnsi="Calibri" w:cs="Calibri"/>
        </w:rPr>
        <w:t>In 2005, the French American School</w:t>
      </w:r>
      <w:r w:rsidR="00F5241A" w:rsidRPr="0055051A">
        <w:rPr>
          <w:rFonts w:ascii="Calibri" w:hAnsi="Calibri" w:cs="Calibri"/>
        </w:rPr>
        <w:t xml:space="preserve"> of Puget Sound (FASPS)</w:t>
      </w:r>
      <w:r w:rsidRPr="0055051A">
        <w:rPr>
          <w:rFonts w:ascii="Calibri" w:hAnsi="Calibri" w:cs="Calibri"/>
        </w:rPr>
        <w:t xml:space="preserve"> located across E Mercer Way at 3795 E Mercer Way applied for a conditional use permit to increase their enrollment number. Within this conditional use permit approval was a </w:t>
      </w:r>
      <w:r w:rsidR="00F5241A" w:rsidRPr="0055051A">
        <w:rPr>
          <w:rFonts w:ascii="Calibri" w:hAnsi="Calibri" w:cs="Calibri"/>
        </w:rPr>
        <w:t>SEPA Mitigated Determination of Nonsignificance (MDNS), File No. SEP07-024, contains a condition stating “A minimum of 66 parking spaces shall be available on-site. An additional 30 spaces shall be available at the [Herzl-Ner] Tamid for school staff and faculty. The French American School will submit a copy of the lease agreement with the [Herzl-Ner] Tamid for the use of 30 parking spaces at the [Herzl-Ner] Tamid property. If it is determined that additional parking is necessary for staff and faculty, the FASPS</w:t>
      </w:r>
      <w:r w:rsidRPr="0055051A">
        <w:rPr>
          <w:rFonts w:ascii="Calibri" w:hAnsi="Calibri" w:cs="Calibri"/>
        </w:rPr>
        <w:t xml:space="preserve"> </w:t>
      </w:r>
      <w:r w:rsidR="00F5241A" w:rsidRPr="0055051A">
        <w:rPr>
          <w:rFonts w:ascii="Calibri" w:hAnsi="Calibri" w:cs="Calibri"/>
        </w:rPr>
        <w:t>shall procure additional off-site parking spaces” (</w:t>
      </w:r>
      <w:r w:rsidR="00F5241A" w:rsidRPr="0055051A">
        <w:rPr>
          <w:rFonts w:ascii="Calibri" w:hAnsi="Calibri" w:cs="Calibri"/>
          <w:b/>
          <w:bCs/>
        </w:rPr>
        <w:t xml:space="preserve">Exhibits </w:t>
      </w:r>
      <w:r w:rsidR="005A227C" w:rsidRPr="0055051A">
        <w:rPr>
          <w:rFonts w:ascii="Calibri" w:hAnsi="Calibri" w:cs="Calibri"/>
          <w:b/>
          <w:bCs/>
        </w:rPr>
        <w:t>23.18, 23.19</w:t>
      </w:r>
      <w:r w:rsidR="00F5241A" w:rsidRPr="0055051A">
        <w:rPr>
          <w:rFonts w:ascii="Calibri" w:hAnsi="Calibri" w:cs="Calibri"/>
        </w:rPr>
        <w:t xml:space="preserve">). </w:t>
      </w:r>
      <w:r w:rsidRPr="0055051A">
        <w:rPr>
          <w:rFonts w:ascii="Calibri" w:hAnsi="Calibri" w:cs="Calibri"/>
        </w:rPr>
        <w:t xml:space="preserve">This agreement </w:t>
      </w:r>
      <w:proofErr w:type="gramStart"/>
      <w:r w:rsidRPr="0055051A">
        <w:rPr>
          <w:rFonts w:ascii="Calibri" w:hAnsi="Calibri" w:cs="Calibri"/>
        </w:rPr>
        <w:t xml:space="preserve">has </w:t>
      </w:r>
      <w:r w:rsidR="004139CA">
        <w:rPr>
          <w:rFonts w:ascii="Calibri" w:hAnsi="Calibri" w:cs="Calibri"/>
        </w:rPr>
        <w:t>historically</w:t>
      </w:r>
      <w:proofErr w:type="gramEnd"/>
      <w:r w:rsidR="004139CA">
        <w:rPr>
          <w:rFonts w:ascii="Calibri" w:hAnsi="Calibri" w:cs="Calibri"/>
        </w:rPr>
        <w:t xml:space="preserve"> </w:t>
      </w:r>
      <w:r w:rsidRPr="0055051A">
        <w:rPr>
          <w:rFonts w:ascii="Calibri" w:hAnsi="Calibri" w:cs="Calibri"/>
        </w:rPr>
        <w:t>been renewed on an annual basis since 2005</w:t>
      </w:r>
      <w:r w:rsidR="00854D61" w:rsidRPr="0055051A">
        <w:rPr>
          <w:rFonts w:ascii="Calibri" w:hAnsi="Calibri" w:cs="Calibri"/>
        </w:rPr>
        <w:t>. However,</w:t>
      </w:r>
      <w:r w:rsidRPr="0055051A">
        <w:rPr>
          <w:rFonts w:ascii="Calibri" w:hAnsi="Calibri" w:cs="Calibri"/>
        </w:rPr>
        <w:t xml:space="preserve"> the French American School has been notified that the agreement will not be renewed for the 2025-2026 school year due to the parking required as part of the preK-</w:t>
      </w:r>
      <w:r w:rsidRPr="0055051A">
        <w:rPr>
          <w:rFonts w:ascii="Calibri" w:hAnsi="Calibri" w:cs="Calibri"/>
        </w:rPr>
        <w:lastRenderedPageBreak/>
        <w:t>8 school and offices development.</w:t>
      </w:r>
      <w:r>
        <w:rPr>
          <w:rFonts w:ascii="Calibri" w:hAnsi="Calibri" w:cs="Calibri"/>
        </w:rPr>
        <w:t xml:space="preserve"> </w:t>
      </w:r>
      <w:r w:rsidR="00F5241A">
        <w:rPr>
          <w:rFonts w:ascii="Calibri" w:hAnsi="Calibri" w:cs="Calibri"/>
        </w:rPr>
        <w:t xml:space="preserve">The French American School will be required to locate additional parking spaces to account for the 30 spaces no longer available. This is enforced through the SEPA MDNS Condition No. 5, which states “If the City receives complaints regarding parking associated with the school or JCC uses at this location and determines the parking is problematic, the City shall require that all vehicle parking be accommodated on-site and/or otherwise mitigated to the City’s satisfaction. If this condition is implemented, overflow parking will not be allowed on public streets (weekdays, weeknights, and weekends)”. </w:t>
      </w:r>
    </w:p>
    <w:p w14:paraId="1AF6F02E" w14:textId="2D84840F" w:rsidR="00F14F4E" w:rsidRPr="003F4566" w:rsidRDefault="00C4150F" w:rsidP="009A0419">
      <w:pPr>
        <w:autoSpaceDE w:val="0"/>
        <w:autoSpaceDN w:val="0"/>
        <w:adjustRightInd w:val="0"/>
        <w:spacing w:after="120" w:line="240" w:lineRule="auto"/>
        <w:jc w:val="both"/>
        <w:rPr>
          <w:rFonts w:ascii="Calibri" w:hAnsi="Calibri" w:cs="Calibri"/>
        </w:rPr>
      </w:pPr>
      <w:r w:rsidRPr="00FE4CBA">
        <w:rPr>
          <w:rFonts w:ascii="Calibri" w:hAnsi="Calibri" w:cs="Calibri"/>
          <w:u w:val="single"/>
        </w:rPr>
        <w:t>Location</w:t>
      </w:r>
      <w:r w:rsidRPr="00FE4CBA">
        <w:rPr>
          <w:rFonts w:ascii="Calibri" w:hAnsi="Calibri" w:cs="Calibri"/>
        </w:rPr>
        <w:t xml:space="preserve">: The subject property is located at </w:t>
      </w:r>
      <w:r w:rsidR="00FA36E1">
        <w:rPr>
          <w:rFonts w:ascii="Calibri" w:hAnsi="Calibri" w:cs="Calibri"/>
        </w:rPr>
        <w:t>3700 E Mercer Way</w:t>
      </w:r>
      <w:r w:rsidR="00AF4C51">
        <w:rPr>
          <w:rFonts w:ascii="Calibri" w:hAnsi="Calibri" w:cs="Calibri"/>
        </w:rPr>
        <w:t xml:space="preserve"> </w:t>
      </w:r>
      <w:r w:rsidRPr="00FE4CBA">
        <w:rPr>
          <w:rFonts w:ascii="Calibri" w:hAnsi="Calibri" w:cs="Calibri"/>
        </w:rPr>
        <w:t>(King County parcel number</w:t>
      </w:r>
      <w:r w:rsidR="00FA36E1">
        <w:rPr>
          <w:rFonts w:ascii="Calibri" w:hAnsi="Calibri" w:cs="Calibri"/>
        </w:rPr>
        <w:t>s</w:t>
      </w:r>
      <w:r w:rsidRPr="00FE4CBA">
        <w:rPr>
          <w:rFonts w:ascii="Calibri" w:hAnsi="Calibri" w:cs="Calibri"/>
        </w:rPr>
        <w:t xml:space="preserve"> </w:t>
      </w:r>
      <w:r w:rsidR="00FA36E1">
        <w:rPr>
          <w:rFonts w:ascii="Calibri" w:hAnsi="Calibri" w:cs="Calibri"/>
        </w:rPr>
        <w:t>1515600010, 2107000010, 0824059045, 151560TRCT</w:t>
      </w:r>
      <w:r w:rsidRPr="00FE4CBA">
        <w:rPr>
          <w:rFonts w:ascii="Calibri" w:hAnsi="Calibri" w:cs="Calibri"/>
        </w:rPr>
        <w:t>)</w:t>
      </w:r>
      <w:r w:rsidR="00D94C11">
        <w:rPr>
          <w:rFonts w:ascii="Calibri" w:hAnsi="Calibri" w:cs="Calibri"/>
        </w:rPr>
        <w:t xml:space="preserve">, </w:t>
      </w:r>
      <w:r w:rsidRPr="00FE4CBA">
        <w:rPr>
          <w:rFonts w:ascii="Calibri" w:hAnsi="Calibri" w:cs="Calibri"/>
        </w:rPr>
        <w:t xml:space="preserve">situated in the </w:t>
      </w:r>
      <w:r w:rsidR="00FA36E1">
        <w:rPr>
          <w:rFonts w:ascii="Calibri" w:hAnsi="Calibri" w:cs="Calibri"/>
        </w:rPr>
        <w:t>SW</w:t>
      </w:r>
      <w:r w:rsidRPr="00FE4CBA">
        <w:rPr>
          <w:rFonts w:ascii="Calibri" w:hAnsi="Calibri" w:cs="Calibri"/>
        </w:rPr>
        <w:t xml:space="preserve"> </w:t>
      </w:r>
      <w:r w:rsidR="00111342" w:rsidRPr="00FE4CBA">
        <w:rPr>
          <w:rFonts w:ascii="Calibri" w:hAnsi="Calibri" w:cs="Calibri"/>
        </w:rPr>
        <w:t>1/4</w:t>
      </w:r>
      <w:r w:rsidRPr="00FE4CBA">
        <w:rPr>
          <w:rFonts w:ascii="Calibri" w:hAnsi="Calibri" w:cs="Calibri"/>
        </w:rPr>
        <w:t xml:space="preserve"> of Section </w:t>
      </w:r>
      <w:r w:rsidR="00FA36E1">
        <w:rPr>
          <w:rFonts w:ascii="Calibri" w:hAnsi="Calibri" w:cs="Calibri"/>
        </w:rPr>
        <w:t>8</w:t>
      </w:r>
      <w:r w:rsidRPr="00FE4CBA">
        <w:rPr>
          <w:rFonts w:ascii="Calibri" w:hAnsi="Calibri" w:cs="Calibri"/>
        </w:rPr>
        <w:t>, Township 24</w:t>
      </w:r>
      <w:r w:rsidR="00684771" w:rsidRPr="00FE4CBA">
        <w:rPr>
          <w:rFonts w:ascii="Calibri" w:hAnsi="Calibri" w:cs="Calibri"/>
        </w:rPr>
        <w:t xml:space="preserve"> north</w:t>
      </w:r>
      <w:r w:rsidRPr="00FE4CBA">
        <w:rPr>
          <w:rFonts w:ascii="Calibri" w:hAnsi="Calibri" w:cs="Calibri"/>
        </w:rPr>
        <w:t xml:space="preserve">, and Range </w:t>
      </w:r>
      <w:r w:rsidR="00D801E5">
        <w:rPr>
          <w:rFonts w:ascii="Calibri" w:hAnsi="Calibri" w:cs="Calibri"/>
        </w:rPr>
        <w:t>5</w:t>
      </w:r>
      <w:r w:rsidR="00684771" w:rsidRPr="00FE4CBA">
        <w:rPr>
          <w:rFonts w:ascii="Calibri" w:hAnsi="Calibri" w:cs="Calibri"/>
        </w:rPr>
        <w:t xml:space="preserve"> east</w:t>
      </w:r>
      <w:r w:rsidRPr="00FE4CBA">
        <w:rPr>
          <w:rFonts w:ascii="Calibri" w:hAnsi="Calibri" w:cs="Calibri"/>
        </w:rPr>
        <w:t>, W.M</w:t>
      </w:r>
      <w:r w:rsidR="00AD7FEA" w:rsidRPr="00FE4CBA">
        <w:rPr>
          <w:rFonts w:ascii="Calibri" w:hAnsi="Calibri" w:cs="Calibri"/>
        </w:rPr>
        <w:t>.,</w:t>
      </w:r>
      <w:r w:rsidRPr="00FE4CBA">
        <w:rPr>
          <w:rFonts w:ascii="Calibri" w:hAnsi="Calibri" w:cs="Calibri"/>
        </w:rPr>
        <w:t xml:space="preserve"> in the City of Mercer Island, King County, WA.</w:t>
      </w:r>
    </w:p>
    <w:p w14:paraId="3A231491" w14:textId="6D0412E0" w:rsidR="00FA36E1" w:rsidRDefault="00C4150F" w:rsidP="009A0419">
      <w:pPr>
        <w:spacing w:after="120" w:line="240" w:lineRule="auto"/>
        <w:jc w:val="both"/>
        <w:rPr>
          <w:rFonts w:ascii="Calibri" w:hAnsi="Calibri" w:cs="Calibri"/>
        </w:rPr>
      </w:pPr>
      <w:r w:rsidRPr="00FE4CBA">
        <w:rPr>
          <w:rFonts w:ascii="Calibri" w:hAnsi="Calibri" w:cs="Calibri"/>
          <w:u w:val="single"/>
        </w:rPr>
        <w:t>Existing Conditions</w:t>
      </w:r>
      <w:r w:rsidRPr="00FE4CBA">
        <w:rPr>
          <w:rFonts w:ascii="Calibri" w:hAnsi="Calibri" w:cs="Calibri"/>
        </w:rPr>
        <w:t xml:space="preserve">: </w:t>
      </w:r>
      <w:r w:rsidR="00FA36E1">
        <w:rPr>
          <w:rFonts w:ascii="Calibri" w:hAnsi="Calibri" w:cs="Calibri"/>
        </w:rPr>
        <w:t>The proposed</w:t>
      </w:r>
      <w:r w:rsidR="009D3331">
        <w:rPr>
          <w:rFonts w:ascii="Calibri" w:hAnsi="Calibri" w:cs="Calibri"/>
        </w:rPr>
        <w:t xml:space="preserve"> preschool,</w:t>
      </w:r>
      <w:r w:rsidR="00FA36E1">
        <w:rPr>
          <w:rFonts w:ascii="Calibri" w:hAnsi="Calibri" w:cs="Calibri"/>
        </w:rPr>
        <w:t xml:space="preserve"> K-8 private school</w:t>
      </w:r>
      <w:r w:rsidR="009D3331">
        <w:rPr>
          <w:rFonts w:ascii="Calibri" w:hAnsi="Calibri" w:cs="Calibri"/>
        </w:rPr>
        <w:t>,</w:t>
      </w:r>
      <w:r w:rsidR="00FA36E1">
        <w:rPr>
          <w:rFonts w:ascii="Calibri" w:hAnsi="Calibri" w:cs="Calibri"/>
        </w:rPr>
        <w:t xml:space="preserve"> and offices would be located on parcel number 0824059045, which is currently undeveloped and contains vegetation including ground cover, trees, and shrubs. Parcel numbers 2107000010 and 1515600010 contain existing facilities, including parking and several buildings currently used by HNT. </w:t>
      </w:r>
      <w:r w:rsidR="001C128D">
        <w:rPr>
          <w:rFonts w:ascii="Calibri" w:hAnsi="Calibri" w:cs="Calibri"/>
        </w:rPr>
        <w:t xml:space="preserve">Parcel number 151560TRCT is a tract that contains an access road to the east parking lot, located on parcel number 1515600010. </w:t>
      </w:r>
      <w:r w:rsidR="00FA36E1">
        <w:rPr>
          <w:rFonts w:ascii="Calibri" w:hAnsi="Calibri" w:cs="Calibri"/>
        </w:rPr>
        <w:t xml:space="preserve">The Arborist Report, prepared by </w:t>
      </w:r>
      <w:r w:rsidR="001C128D">
        <w:rPr>
          <w:rFonts w:ascii="Calibri" w:hAnsi="Calibri" w:cs="Calibri"/>
        </w:rPr>
        <w:t>Davey Resource Group, Inc.</w:t>
      </w:r>
      <w:r w:rsidR="00FA36E1">
        <w:rPr>
          <w:rFonts w:ascii="Calibri" w:hAnsi="Calibri" w:cs="Calibri"/>
        </w:rPr>
        <w:t xml:space="preserve">, identified 129 </w:t>
      </w:r>
      <w:r w:rsidR="001C128D">
        <w:rPr>
          <w:rFonts w:ascii="Calibri" w:hAnsi="Calibri" w:cs="Calibri"/>
        </w:rPr>
        <w:t xml:space="preserve">regulated </w:t>
      </w:r>
      <w:r w:rsidR="00FA36E1">
        <w:rPr>
          <w:rFonts w:ascii="Calibri" w:hAnsi="Calibri" w:cs="Calibri"/>
        </w:rPr>
        <w:t>trees across all properties owned by HNT</w:t>
      </w:r>
      <w:r w:rsidR="001C128D">
        <w:rPr>
          <w:rFonts w:ascii="Calibri" w:hAnsi="Calibri" w:cs="Calibri"/>
        </w:rPr>
        <w:t xml:space="preserve"> (</w:t>
      </w:r>
      <w:r w:rsidR="001C128D" w:rsidRPr="0055051A">
        <w:rPr>
          <w:rFonts w:ascii="Calibri" w:hAnsi="Calibri" w:cs="Calibri"/>
          <w:b/>
          <w:bCs/>
        </w:rPr>
        <w:t>Exhibit</w:t>
      </w:r>
      <w:r w:rsidR="001C128D">
        <w:rPr>
          <w:rFonts w:ascii="Calibri" w:hAnsi="Calibri" w:cs="Calibri"/>
          <w:b/>
          <w:bCs/>
        </w:rPr>
        <w:t xml:space="preserve"> </w:t>
      </w:r>
      <w:r w:rsidR="005A227C">
        <w:rPr>
          <w:rFonts w:ascii="Calibri" w:hAnsi="Calibri" w:cs="Calibri"/>
          <w:b/>
          <w:bCs/>
        </w:rPr>
        <w:t>12</w:t>
      </w:r>
      <w:r w:rsidR="001C128D">
        <w:rPr>
          <w:rFonts w:ascii="Calibri" w:hAnsi="Calibri" w:cs="Calibri"/>
        </w:rPr>
        <w:t xml:space="preserve">). </w:t>
      </w:r>
      <w:r w:rsidR="000E2329">
        <w:rPr>
          <w:rFonts w:ascii="Calibri" w:hAnsi="Calibri" w:cs="Calibri"/>
        </w:rPr>
        <w:t xml:space="preserve">Pursuant to MICC 19.10.060(A), tree retention is not required for the portions of the proposed development located within the R-9.6 zoning designation. Tree removal </w:t>
      </w:r>
      <w:r w:rsidR="00F51F80">
        <w:rPr>
          <w:rFonts w:ascii="Calibri" w:hAnsi="Calibri" w:cs="Calibri"/>
        </w:rPr>
        <w:t xml:space="preserve">for the proposed development located </w:t>
      </w:r>
      <w:r w:rsidR="000E2329">
        <w:rPr>
          <w:rFonts w:ascii="Calibri" w:hAnsi="Calibri" w:cs="Calibri"/>
        </w:rPr>
        <w:t xml:space="preserve">on the portions of the property located within the B zoning designation would be evaluated for compliance with MICC 19.10.060(B) at the time of building permit review. </w:t>
      </w:r>
    </w:p>
    <w:p w14:paraId="678F96CE" w14:textId="47427E55" w:rsidR="00F14F4E" w:rsidRPr="003F4566" w:rsidRDefault="00C4150F" w:rsidP="009A0419">
      <w:pPr>
        <w:spacing w:after="120" w:line="240" w:lineRule="auto"/>
        <w:jc w:val="both"/>
        <w:rPr>
          <w:rFonts w:ascii="Calibri" w:hAnsi="Calibri" w:cs="Calibri"/>
        </w:rPr>
      </w:pPr>
      <w:r w:rsidRPr="000F0F65">
        <w:rPr>
          <w:rFonts w:ascii="Calibri" w:hAnsi="Calibri" w:cs="Calibri"/>
          <w:u w:val="single"/>
        </w:rPr>
        <w:t>Access</w:t>
      </w:r>
      <w:r w:rsidRPr="000F0F65">
        <w:rPr>
          <w:rFonts w:ascii="Calibri" w:hAnsi="Calibri" w:cs="Calibri"/>
        </w:rPr>
        <w:t xml:space="preserve">: </w:t>
      </w:r>
      <w:r w:rsidR="00B90050">
        <w:rPr>
          <w:rFonts w:ascii="Calibri" w:hAnsi="Calibri" w:cs="Calibri"/>
        </w:rPr>
        <w:t xml:space="preserve">Access to the subject property is from </w:t>
      </w:r>
      <w:r w:rsidR="001C128D">
        <w:rPr>
          <w:rFonts w:ascii="Calibri" w:hAnsi="Calibri" w:cs="Calibri"/>
        </w:rPr>
        <w:t xml:space="preserve">Boat Launch Access Road </w:t>
      </w:r>
      <w:proofErr w:type="gramStart"/>
      <w:r w:rsidR="001C128D">
        <w:rPr>
          <w:rFonts w:ascii="Calibri" w:hAnsi="Calibri" w:cs="Calibri"/>
        </w:rPr>
        <w:t>off E</w:t>
      </w:r>
      <w:proofErr w:type="gramEnd"/>
      <w:r w:rsidR="001C128D">
        <w:rPr>
          <w:rFonts w:ascii="Calibri" w:hAnsi="Calibri" w:cs="Calibri"/>
        </w:rPr>
        <w:t xml:space="preserve"> Mercer Way</w:t>
      </w:r>
      <w:r w:rsidR="00B90050">
        <w:rPr>
          <w:rFonts w:ascii="Calibri" w:hAnsi="Calibri" w:cs="Calibri"/>
        </w:rPr>
        <w:t>.</w:t>
      </w:r>
    </w:p>
    <w:p w14:paraId="71CB459B" w14:textId="1A311216" w:rsidR="00C4150F" w:rsidRPr="00FE4CBA" w:rsidRDefault="00C4150F" w:rsidP="009A0419">
      <w:pPr>
        <w:spacing w:after="120" w:line="240" w:lineRule="auto"/>
        <w:rPr>
          <w:rFonts w:ascii="Calibri" w:hAnsi="Calibri" w:cs="Calibri"/>
        </w:rPr>
      </w:pPr>
      <w:r w:rsidRPr="00FE4CBA">
        <w:rPr>
          <w:rFonts w:ascii="Calibri" w:hAnsi="Calibri" w:cs="Calibri"/>
          <w:u w:val="single"/>
        </w:rPr>
        <w:t>Contact Information</w:t>
      </w:r>
      <w:r w:rsidRPr="00FE4CBA">
        <w:rPr>
          <w:rFonts w:ascii="Calibri" w:hAnsi="Calibri" w:cs="Calibri"/>
        </w:rPr>
        <w:t>:</w:t>
      </w:r>
    </w:p>
    <w:tbl>
      <w:tblPr>
        <w:tblW w:w="962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235"/>
        <w:gridCol w:w="3150"/>
        <w:gridCol w:w="3240"/>
      </w:tblGrid>
      <w:tr w:rsidR="00C4150F" w:rsidRPr="00FE4CBA" w14:paraId="3A7AB026" w14:textId="77777777" w:rsidTr="00292741">
        <w:trPr>
          <w:trHeight w:val="288"/>
        </w:trPr>
        <w:tc>
          <w:tcPr>
            <w:tcW w:w="3235" w:type="dxa"/>
            <w:tcBorders>
              <w:top w:val="single" w:sz="4" w:space="0" w:color="auto"/>
              <w:bottom w:val="single" w:sz="4" w:space="0" w:color="auto"/>
            </w:tcBorders>
            <w:shd w:val="clear" w:color="auto" w:fill="D9D9D9" w:themeFill="background1" w:themeFillShade="D9"/>
          </w:tcPr>
          <w:p w14:paraId="1E3A2CB8" w14:textId="16B61CCC" w:rsidR="00C4150F" w:rsidRPr="00FE4CBA" w:rsidRDefault="00C4150F" w:rsidP="009A0419">
            <w:pPr>
              <w:spacing w:after="120"/>
              <w:rPr>
                <w:rFonts w:ascii="Calibri" w:hAnsi="Calibri" w:cs="Calibri"/>
              </w:rPr>
            </w:pPr>
            <w:r w:rsidRPr="00FE4CBA">
              <w:rPr>
                <w:rFonts w:ascii="Calibri" w:hAnsi="Calibri" w:cs="Calibri"/>
              </w:rPr>
              <w:t>Contact</w:t>
            </w:r>
            <w:r w:rsidR="005E2DA9">
              <w:rPr>
                <w:rFonts w:ascii="Calibri" w:hAnsi="Calibri" w:cs="Calibri"/>
              </w:rPr>
              <w:t>:</w:t>
            </w:r>
          </w:p>
        </w:tc>
        <w:tc>
          <w:tcPr>
            <w:tcW w:w="3150" w:type="dxa"/>
            <w:tcBorders>
              <w:top w:val="single" w:sz="4" w:space="0" w:color="auto"/>
              <w:bottom w:val="single" w:sz="4" w:space="0" w:color="auto"/>
            </w:tcBorders>
            <w:shd w:val="clear" w:color="auto" w:fill="D9D9D9" w:themeFill="background1" w:themeFillShade="D9"/>
          </w:tcPr>
          <w:p w14:paraId="38D25E7E" w14:textId="4F75730A" w:rsidR="00C4150F" w:rsidRPr="00FE4CBA" w:rsidRDefault="00F74DC8" w:rsidP="009A0419">
            <w:pPr>
              <w:spacing w:after="120"/>
              <w:rPr>
                <w:rFonts w:ascii="Calibri" w:hAnsi="Calibri" w:cs="Calibri"/>
              </w:rPr>
            </w:pPr>
            <w:r w:rsidRPr="00FE4CBA">
              <w:rPr>
                <w:rFonts w:ascii="Calibri" w:hAnsi="Calibri" w:cs="Calibri"/>
              </w:rPr>
              <w:t>Applicant:</w:t>
            </w:r>
          </w:p>
        </w:tc>
        <w:tc>
          <w:tcPr>
            <w:tcW w:w="3240" w:type="dxa"/>
            <w:tcBorders>
              <w:top w:val="single" w:sz="4" w:space="0" w:color="auto"/>
              <w:bottom w:val="single" w:sz="4" w:space="0" w:color="auto"/>
            </w:tcBorders>
            <w:shd w:val="clear" w:color="auto" w:fill="D9D9D9" w:themeFill="background1" w:themeFillShade="D9"/>
          </w:tcPr>
          <w:p w14:paraId="797FE4D5" w14:textId="637B73AE" w:rsidR="00C4150F" w:rsidRPr="00FE4CBA" w:rsidRDefault="00C4150F" w:rsidP="009A0419">
            <w:pPr>
              <w:spacing w:after="120"/>
              <w:rPr>
                <w:rFonts w:ascii="Calibri" w:hAnsi="Calibri" w:cs="Calibri"/>
              </w:rPr>
            </w:pPr>
            <w:r w:rsidRPr="00FE4CBA">
              <w:rPr>
                <w:rFonts w:ascii="Calibri" w:hAnsi="Calibri" w:cs="Calibri"/>
              </w:rPr>
              <w:t>Engineer</w:t>
            </w:r>
            <w:r w:rsidR="005E2DA9">
              <w:rPr>
                <w:rFonts w:ascii="Calibri" w:hAnsi="Calibri" w:cs="Calibri"/>
              </w:rPr>
              <w:t>:</w:t>
            </w:r>
          </w:p>
        </w:tc>
      </w:tr>
      <w:tr w:rsidR="00C4150F" w:rsidRPr="00FE4CBA" w14:paraId="37398B85" w14:textId="77777777" w:rsidTr="00EA5E18">
        <w:trPr>
          <w:trHeight w:val="1349"/>
        </w:trPr>
        <w:tc>
          <w:tcPr>
            <w:tcW w:w="3235" w:type="dxa"/>
            <w:tcBorders>
              <w:top w:val="single" w:sz="4" w:space="0" w:color="auto"/>
            </w:tcBorders>
          </w:tcPr>
          <w:p w14:paraId="034AD40D" w14:textId="08AC31E5" w:rsidR="00C4150F" w:rsidRDefault="001C128D" w:rsidP="00EA5E18">
            <w:pPr>
              <w:spacing w:after="0" w:line="240" w:lineRule="auto"/>
              <w:rPr>
                <w:rFonts w:ascii="Calibri" w:hAnsi="Calibri" w:cs="Calibri"/>
              </w:rPr>
            </w:pPr>
            <w:r>
              <w:rPr>
                <w:rFonts w:ascii="Calibri" w:hAnsi="Calibri" w:cs="Calibri"/>
              </w:rPr>
              <w:t>Anjali Grant</w:t>
            </w:r>
          </w:p>
          <w:p w14:paraId="0EE1E9E9" w14:textId="28EDBC5B" w:rsidR="00DA0D84" w:rsidRDefault="001C128D" w:rsidP="00EA5E18">
            <w:pPr>
              <w:spacing w:after="0" w:line="240" w:lineRule="auto"/>
              <w:rPr>
                <w:rFonts w:ascii="Calibri" w:hAnsi="Calibri" w:cs="Calibri"/>
              </w:rPr>
            </w:pPr>
            <w:r>
              <w:rPr>
                <w:rFonts w:ascii="Calibri" w:hAnsi="Calibri" w:cs="Calibri"/>
              </w:rPr>
              <w:t>Grant Design, LLC</w:t>
            </w:r>
          </w:p>
          <w:p w14:paraId="4445CAD7" w14:textId="2C4008E3" w:rsidR="00DA0D84" w:rsidRDefault="001C128D" w:rsidP="00EA5E18">
            <w:pPr>
              <w:spacing w:after="0" w:line="240" w:lineRule="auto"/>
              <w:rPr>
                <w:rFonts w:ascii="Calibri" w:hAnsi="Calibri" w:cs="Calibri"/>
              </w:rPr>
            </w:pPr>
            <w:r>
              <w:rPr>
                <w:rFonts w:ascii="Calibri" w:hAnsi="Calibri" w:cs="Calibri"/>
              </w:rPr>
              <w:t>3427 Beacon Ave S</w:t>
            </w:r>
          </w:p>
          <w:p w14:paraId="66C1AD22" w14:textId="76ABB8D1" w:rsidR="00DA0D84" w:rsidRDefault="001C128D" w:rsidP="00EA5E18">
            <w:pPr>
              <w:spacing w:after="0" w:line="240" w:lineRule="auto"/>
              <w:rPr>
                <w:rFonts w:ascii="Calibri" w:hAnsi="Calibri" w:cs="Calibri"/>
              </w:rPr>
            </w:pPr>
            <w:r>
              <w:rPr>
                <w:rFonts w:ascii="Calibri" w:hAnsi="Calibri" w:cs="Calibri"/>
              </w:rPr>
              <w:t>Seattle, WA 98144</w:t>
            </w:r>
          </w:p>
          <w:p w14:paraId="7C2AA441" w14:textId="17DCD3E8" w:rsidR="00DA0D84" w:rsidRPr="00FE4CBA" w:rsidRDefault="00DA0D84" w:rsidP="00EA5E18">
            <w:pPr>
              <w:spacing w:after="0" w:line="240" w:lineRule="auto"/>
              <w:rPr>
                <w:rFonts w:ascii="Calibri" w:hAnsi="Calibri" w:cs="Calibri"/>
              </w:rPr>
            </w:pPr>
            <w:r>
              <w:rPr>
                <w:rFonts w:ascii="Calibri" w:hAnsi="Calibri" w:cs="Calibri"/>
              </w:rPr>
              <w:t xml:space="preserve">(206) </w:t>
            </w:r>
            <w:r w:rsidR="001C128D">
              <w:rPr>
                <w:rFonts w:ascii="Calibri" w:hAnsi="Calibri" w:cs="Calibri"/>
              </w:rPr>
              <w:t>512-4209</w:t>
            </w:r>
          </w:p>
        </w:tc>
        <w:tc>
          <w:tcPr>
            <w:tcW w:w="3150" w:type="dxa"/>
            <w:tcBorders>
              <w:top w:val="single" w:sz="4" w:space="0" w:color="auto"/>
            </w:tcBorders>
          </w:tcPr>
          <w:p w14:paraId="0AEC41A2" w14:textId="483A8D54" w:rsidR="00F74DC8" w:rsidRPr="00FE4CBA" w:rsidRDefault="00F74DC8" w:rsidP="00EA5E18">
            <w:pPr>
              <w:spacing w:after="0" w:line="240" w:lineRule="auto"/>
              <w:rPr>
                <w:rFonts w:ascii="Calibri" w:hAnsi="Calibri" w:cs="Calibri"/>
              </w:rPr>
            </w:pPr>
            <w:r w:rsidRPr="00FE4CBA">
              <w:rPr>
                <w:rFonts w:ascii="Calibri" w:hAnsi="Calibri" w:cs="Calibri"/>
              </w:rPr>
              <w:t xml:space="preserve"> </w:t>
            </w:r>
            <w:r w:rsidR="00DA0D84">
              <w:rPr>
                <w:rFonts w:ascii="Calibri" w:hAnsi="Calibri" w:cs="Calibri"/>
              </w:rPr>
              <w:t>Same as Contact</w:t>
            </w:r>
          </w:p>
        </w:tc>
        <w:tc>
          <w:tcPr>
            <w:tcW w:w="3240" w:type="dxa"/>
            <w:tcBorders>
              <w:top w:val="single" w:sz="4" w:space="0" w:color="auto"/>
            </w:tcBorders>
          </w:tcPr>
          <w:p w14:paraId="2A206117" w14:textId="7E638E85" w:rsidR="001C128D" w:rsidRPr="00FE4CBA" w:rsidRDefault="00BB060E" w:rsidP="00EA5E18">
            <w:pPr>
              <w:spacing w:after="0" w:line="240" w:lineRule="auto"/>
              <w:rPr>
                <w:rFonts w:ascii="Calibri" w:hAnsi="Calibri" w:cs="Calibri"/>
              </w:rPr>
            </w:pPr>
            <w:r>
              <w:rPr>
                <w:rFonts w:ascii="Calibri" w:hAnsi="Calibri" w:cs="Calibri"/>
              </w:rPr>
              <w:t>N/A</w:t>
            </w:r>
          </w:p>
        </w:tc>
      </w:tr>
    </w:tbl>
    <w:p w14:paraId="7F0206CD" w14:textId="77777777" w:rsidR="008552D6" w:rsidRDefault="008552D6" w:rsidP="009A0419">
      <w:pPr>
        <w:spacing w:after="120" w:line="240" w:lineRule="auto"/>
        <w:rPr>
          <w:rFonts w:ascii="Calibri" w:hAnsi="Calibri" w:cs="Calibri"/>
          <w:u w:val="single"/>
        </w:rPr>
      </w:pPr>
    </w:p>
    <w:p w14:paraId="500DF16D" w14:textId="6E8853C1" w:rsidR="00C4150F" w:rsidRPr="00FE4CBA" w:rsidRDefault="00C4150F" w:rsidP="009A0419">
      <w:pPr>
        <w:spacing w:after="120" w:line="240" w:lineRule="auto"/>
        <w:rPr>
          <w:rFonts w:ascii="Calibri" w:hAnsi="Calibri" w:cs="Calibri"/>
        </w:rPr>
      </w:pPr>
      <w:r w:rsidRPr="00FE4CBA">
        <w:rPr>
          <w:rFonts w:ascii="Calibri" w:hAnsi="Calibri" w:cs="Calibri"/>
          <w:u w:val="single"/>
        </w:rPr>
        <w:t>Terms used in this staff report</w:t>
      </w:r>
      <w:r w:rsidRPr="00FE4CBA">
        <w:rPr>
          <w:rFonts w:ascii="Calibri" w:hAnsi="Calibri" w:cs="Calibri"/>
        </w:rPr>
        <w:t xml:space="preserve">: </w:t>
      </w:r>
    </w:p>
    <w:tbl>
      <w:tblPr>
        <w:tblStyle w:val="TableGrid"/>
        <w:tblW w:w="0" w:type="auto"/>
        <w:tblLook w:val="04A0" w:firstRow="1" w:lastRow="0" w:firstColumn="1" w:lastColumn="0" w:noHBand="0" w:noVBand="1"/>
      </w:tblPr>
      <w:tblGrid>
        <w:gridCol w:w="3060"/>
        <w:gridCol w:w="6565"/>
      </w:tblGrid>
      <w:tr w:rsidR="00C4150F" w:rsidRPr="00FE4CBA" w14:paraId="5F3F86DA" w14:textId="77777777" w:rsidTr="000F1973">
        <w:tc>
          <w:tcPr>
            <w:tcW w:w="3060" w:type="dxa"/>
            <w:shd w:val="clear" w:color="auto" w:fill="D9D9D9" w:themeFill="background1" w:themeFillShade="D9"/>
          </w:tcPr>
          <w:p w14:paraId="41F3D0F8" w14:textId="62EA34C0" w:rsidR="00C4150F" w:rsidRPr="00FE4CBA" w:rsidRDefault="00C4150F" w:rsidP="00EA5E18">
            <w:pPr>
              <w:rPr>
                <w:rFonts w:ascii="Calibri" w:hAnsi="Calibri" w:cs="Calibri"/>
              </w:rPr>
            </w:pPr>
            <w:r w:rsidRPr="00FE4CBA">
              <w:rPr>
                <w:rFonts w:ascii="Calibri" w:hAnsi="Calibri" w:cs="Calibri"/>
              </w:rPr>
              <w:t>Term</w:t>
            </w:r>
            <w:r w:rsidR="00EA5E18">
              <w:rPr>
                <w:rFonts w:ascii="Calibri" w:hAnsi="Calibri" w:cs="Calibri"/>
              </w:rPr>
              <w:t>:</w:t>
            </w:r>
          </w:p>
        </w:tc>
        <w:tc>
          <w:tcPr>
            <w:tcW w:w="6565" w:type="dxa"/>
            <w:shd w:val="clear" w:color="auto" w:fill="D9D9D9" w:themeFill="background1" w:themeFillShade="D9"/>
          </w:tcPr>
          <w:p w14:paraId="41A482ED" w14:textId="77777777" w:rsidR="00C4150F" w:rsidRPr="00FE4CBA" w:rsidRDefault="00C4150F" w:rsidP="00EA5E18">
            <w:pPr>
              <w:rPr>
                <w:rFonts w:ascii="Calibri" w:hAnsi="Calibri" w:cs="Calibri"/>
              </w:rPr>
            </w:pPr>
            <w:r w:rsidRPr="00FE4CBA">
              <w:rPr>
                <w:rFonts w:ascii="Calibri" w:hAnsi="Calibri" w:cs="Calibri"/>
              </w:rPr>
              <w:t>Refers to, unless otherwise specified:</w:t>
            </w:r>
          </w:p>
        </w:tc>
      </w:tr>
      <w:tr w:rsidR="00C4150F" w:rsidRPr="00FE4CBA" w14:paraId="6BF7450E" w14:textId="77777777" w:rsidTr="000F1973">
        <w:tc>
          <w:tcPr>
            <w:tcW w:w="3060" w:type="dxa"/>
          </w:tcPr>
          <w:p w14:paraId="23254159" w14:textId="6E9F1778" w:rsidR="00C4150F" w:rsidRPr="00FE4CBA" w:rsidRDefault="00F11420" w:rsidP="00EA5E18">
            <w:pPr>
              <w:rPr>
                <w:rFonts w:ascii="Calibri" w:hAnsi="Calibri" w:cs="Calibri"/>
              </w:rPr>
            </w:pPr>
            <w:r w:rsidRPr="00FE4CBA">
              <w:rPr>
                <w:rFonts w:ascii="Calibri" w:hAnsi="Calibri" w:cs="Calibri"/>
              </w:rPr>
              <w:t>A</w:t>
            </w:r>
            <w:r w:rsidR="00C4150F" w:rsidRPr="00FE4CBA">
              <w:rPr>
                <w:rFonts w:ascii="Calibri" w:hAnsi="Calibri" w:cs="Calibri"/>
              </w:rPr>
              <w:t>pplicant</w:t>
            </w:r>
          </w:p>
        </w:tc>
        <w:tc>
          <w:tcPr>
            <w:tcW w:w="6565" w:type="dxa"/>
          </w:tcPr>
          <w:p w14:paraId="6748B93D" w14:textId="296037C1" w:rsidR="00C4150F" w:rsidRPr="00FE4CBA" w:rsidRDefault="001C128D" w:rsidP="00EA5E18">
            <w:pPr>
              <w:rPr>
                <w:rFonts w:ascii="Calibri" w:hAnsi="Calibri" w:cs="Calibri"/>
              </w:rPr>
            </w:pPr>
            <w:r>
              <w:rPr>
                <w:rFonts w:ascii="Calibri" w:hAnsi="Calibri" w:cs="Calibri"/>
              </w:rPr>
              <w:t>Anjali Grant (Grant Design, LLC) / Herzl</w:t>
            </w:r>
            <w:r w:rsidR="00B66993">
              <w:rPr>
                <w:rFonts w:ascii="Calibri" w:hAnsi="Calibri" w:cs="Calibri"/>
              </w:rPr>
              <w:t>-</w:t>
            </w:r>
            <w:r>
              <w:rPr>
                <w:rFonts w:ascii="Calibri" w:hAnsi="Calibri" w:cs="Calibri"/>
              </w:rPr>
              <w:t>Ner</w:t>
            </w:r>
            <w:r w:rsidR="00B66993">
              <w:rPr>
                <w:rFonts w:ascii="Calibri" w:hAnsi="Calibri" w:cs="Calibri"/>
              </w:rPr>
              <w:t xml:space="preserve"> </w:t>
            </w:r>
            <w:r>
              <w:rPr>
                <w:rFonts w:ascii="Calibri" w:hAnsi="Calibri" w:cs="Calibri"/>
              </w:rPr>
              <w:t>Tamid Conservative Congregation</w:t>
            </w:r>
          </w:p>
        </w:tc>
      </w:tr>
      <w:tr w:rsidR="00C4150F" w:rsidRPr="00FE4CBA" w14:paraId="35B39B57" w14:textId="77777777" w:rsidTr="000F1973">
        <w:tc>
          <w:tcPr>
            <w:tcW w:w="3060" w:type="dxa"/>
            <w:shd w:val="clear" w:color="auto" w:fill="D9D9D9" w:themeFill="background1" w:themeFillShade="D9"/>
          </w:tcPr>
          <w:p w14:paraId="08211982" w14:textId="77777777" w:rsidR="00C4150F" w:rsidRPr="00FE4CBA" w:rsidRDefault="00C4150F" w:rsidP="00EA5E18">
            <w:pPr>
              <w:rPr>
                <w:rFonts w:ascii="Calibri" w:hAnsi="Calibri" w:cs="Calibri"/>
              </w:rPr>
            </w:pPr>
            <w:r w:rsidRPr="00FE4CBA">
              <w:rPr>
                <w:rFonts w:ascii="Calibri" w:hAnsi="Calibri" w:cs="Calibri"/>
              </w:rPr>
              <w:t>Proposed development</w:t>
            </w:r>
          </w:p>
        </w:tc>
        <w:tc>
          <w:tcPr>
            <w:tcW w:w="6565" w:type="dxa"/>
            <w:shd w:val="clear" w:color="auto" w:fill="D9D9D9" w:themeFill="background1" w:themeFillShade="D9"/>
          </w:tcPr>
          <w:p w14:paraId="78DC4798" w14:textId="0037229A" w:rsidR="00C4150F" w:rsidRPr="00FE4CBA" w:rsidRDefault="001C128D" w:rsidP="00EA5E18">
            <w:pPr>
              <w:rPr>
                <w:rFonts w:ascii="Calibri" w:hAnsi="Calibri" w:cs="Calibri"/>
              </w:rPr>
            </w:pPr>
            <w:r>
              <w:rPr>
                <w:rFonts w:ascii="Calibri" w:hAnsi="Calibri" w:cs="Calibri"/>
              </w:rPr>
              <w:t>Herzl</w:t>
            </w:r>
            <w:r w:rsidR="00B66993">
              <w:rPr>
                <w:rFonts w:ascii="Calibri" w:hAnsi="Calibri" w:cs="Calibri"/>
              </w:rPr>
              <w:t>-</w:t>
            </w:r>
            <w:r>
              <w:rPr>
                <w:rFonts w:ascii="Calibri" w:hAnsi="Calibri" w:cs="Calibri"/>
              </w:rPr>
              <w:t>Ner</w:t>
            </w:r>
            <w:r w:rsidR="00B66993">
              <w:rPr>
                <w:rFonts w:ascii="Calibri" w:hAnsi="Calibri" w:cs="Calibri"/>
              </w:rPr>
              <w:t xml:space="preserve"> </w:t>
            </w:r>
            <w:r>
              <w:rPr>
                <w:rFonts w:ascii="Calibri" w:hAnsi="Calibri" w:cs="Calibri"/>
              </w:rPr>
              <w:t xml:space="preserve">Tamid Conservative Congregation </w:t>
            </w:r>
            <w:r w:rsidR="00A97C03">
              <w:rPr>
                <w:rFonts w:ascii="Calibri" w:hAnsi="Calibri" w:cs="Calibri"/>
              </w:rPr>
              <w:t>Pre</w:t>
            </w:r>
            <w:r>
              <w:rPr>
                <w:rFonts w:ascii="Calibri" w:hAnsi="Calibri" w:cs="Calibri"/>
              </w:rPr>
              <w:t>K-8 Project</w:t>
            </w:r>
          </w:p>
        </w:tc>
      </w:tr>
      <w:tr w:rsidR="00C4150F" w:rsidRPr="00FE4CBA" w14:paraId="511D939F" w14:textId="77777777" w:rsidTr="000F1973">
        <w:tc>
          <w:tcPr>
            <w:tcW w:w="3060" w:type="dxa"/>
          </w:tcPr>
          <w:p w14:paraId="465B1BAB" w14:textId="0787D28C" w:rsidR="00C4150F" w:rsidRPr="00FE4CBA" w:rsidRDefault="00C4150F" w:rsidP="00EA5E18">
            <w:pPr>
              <w:rPr>
                <w:rFonts w:ascii="Calibri" w:hAnsi="Calibri" w:cs="Calibri"/>
              </w:rPr>
            </w:pPr>
            <w:r w:rsidRPr="00FE4CBA">
              <w:rPr>
                <w:rFonts w:ascii="Calibri" w:hAnsi="Calibri" w:cs="Calibri"/>
              </w:rPr>
              <w:t>Subject property</w:t>
            </w:r>
            <w:r w:rsidR="00483A69">
              <w:rPr>
                <w:rFonts w:ascii="Calibri" w:hAnsi="Calibri" w:cs="Calibri"/>
              </w:rPr>
              <w:t>, site</w:t>
            </w:r>
          </w:p>
        </w:tc>
        <w:tc>
          <w:tcPr>
            <w:tcW w:w="6565" w:type="dxa"/>
          </w:tcPr>
          <w:p w14:paraId="30413867" w14:textId="5F84FD4D" w:rsidR="00C4150F" w:rsidRPr="00FE4CBA" w:rsidRDefault="00C4150F" w:rsidP="00EA5E18">
            <w:pPr>
              <w:rPr>
                <w:rFonts w:ascii="Calibri" w:hAnsi="Calibri" w:cs="Calibri"/>
              </w:rPr>
            </w:pPr>
            <w:r w:rsidRPr="00FE4CBA">
              <w:rPr>
                <w:rFonts w:ascii="Calibri" w:hAnsi="Calibri" w:cs="Calibri"/>
              </w:rPr>
              <w:t>The s</w:t>
            </w:r>
            <w:r w:rsidR="00D67D95" w:rsidRPr="00FE4CBA">
              <w:rPr>
                <w:rFonts w:ascii="Calibri" w:hAnsi="Calibri" w:cs="Calibri"/>
              </w:rPr>
              <w:t>ubject property</w:t>
            </w:r>
            <w:r w:rsidRPr="00FE4CBA">
              <w:rPr>
                <w:rFonts w:ascii="Calibri" w:hAnsi="Calibri" w:cs="Calibri"/>
              </w:rPr>
              <w:t xml:space="preserve"> </w:t>
            </w:r>
            <w:r w:rsidR="00483A69">
              <w:rPr>
                <w:rFonts w:ascii="Calibri" w:hAnsi="Calibri" w:cs="Calibri"/>
              </w:rPr>
              <w:t xml:space="preserve">or site </w:t>
            </w:r>
            <w:r w:rsidRPr="00FE4CBA">
              <w:rPr>
                <w:rFonts w:ascii="Calibri" w:hAnsi="Calibri" w:cs="Calibri"/>
              </w:rPr>
              <w:t xml:space="preserve">where </w:t>
            </w:r>
            <w:r w:rsidR="00D67D95" w:rsidRPr="00FE4CBA">
              <w:rPr>
                <w:rFonts w:ascii="Calibri" w:hAnsi="Calibri" w:cs="Calibri"/>
              </w:rPr>
              <w:t xml:space="preserve">the proposed </w:t>
            </w:r>
            <w:r w:rsidRPr="00FE4CBA">
              <w:rPr>
                <w:rFonts w:ascii="Calibri" w:hAnsi="Calibri" w:cs="Calibri"/>
              </w:rPr>
              <w:t xml:space="preserve">development is located </w:t>
            </w:r>
            <w:proofErr w:type="gramStart"/>
            <w:r w:rsidRPr="00FE4CBA">
              <w:rPr>
                <w:rFonts w:ascii="Calibri" w:hAnsi="Calibri" w:cs="Calibri"/>
              </w:rPr>
              <w:t>as</w:t>
            </w:r>
            <w:proofErr w:type="gramEnd"/>
            <w:r w:rsidRPr="00FE4CBA">
              <w:rPr>
                <w:rFonts w:ascii="Calibri" w:hAnsi="Calibri" w:cs="Calibri"/>
              </w:rPr>
              <w:t xml:space="preserve"> defined in this staff report</w:t>
            </w:r>
          </w:p>
        </w:tc>
      </w:tr>
      <w:tr w:rsidR="00C4150F" w:rsidRPr="00FE4CBA" w14:paraId="3AE1ED10" w14:textId="77777777" w:rsidTr="000F1973">
        <w:tc>
          <w:tcPr>
            <w:tcW w:w="3060" w:type="dxa"/>
            <w:shd w:val="clear" w:color="auto" w:fill="D9D9D9" w:themeFill="background1" w:themeFillShade="D9"/>
          </w:tcPr>
          <w:p w14:paraId="76B50A2F" w14:textId="77777777" w:rsidR="00C4150F" w:rsidRPr="00FE4CBA" w:rsidRDefault="00C4150F" w:rsidP="00EA5E18">
            <w:pPr>
              <w:rPr>
                <w:rFonts w:ascii="Calibri" w:hAnsi="Calibri" w:cs="Calibri"/>
              </w:rPr>
            </w:pPr>
            <w:r w:rsidRPr="00FE4CBA">
              <w:rPr>
                <w:rFonts w:ascii="Calibri" w:hAnsi="Calibri" w:cs="Calibri"/>
              </w:rPr>
              <w:t>City</w:t>
            </w:r>
          </w:p>
        </w:tc>
        <w:tc>
          <w:tcPr>
            <w:tcW w:w="6565" w:type="dxa"/>
            <w:shd w:val="clear" w:color="auto" w:fill="D9D9D9" w:themeFill="background1" w:themeFillShade="D9"/>
          </w:tcPr>
          <w:p w14:paraId="1A549B99" w14:textId="77777777" w:rsidR="00C4150F" w:rsidRPr="00FE4CBA" w:rsidRDefault="00C4150F" w:rsidP="00EA5E18">
            <w:pPr>
              <w:rPr>
                <w:rFonts w:ascii="Calibri" w:hAnsi="Calibri" w:cs="Calibri"/>
              </w:rPr>
            </w:pPr>
            <w:r w:rsidRPr="00FE4CBA">
              <w:rPr>
                <w:rFonts w:ascii="Calibri" w:hAnsi="Calibri" w:cs="Calibri"/>
              </w:rPr>
              <w:t>City of Mercer Island</w:t>
            </w:r>
          </w:p>
        </w:tc>
      </w:tr>
      <w:tr w:rsidR="00C4150F" w:rsidRPr="00FE4CBA" w14:paraId="0C931BC9" w14:textId="77777777" w:rsidTr="000F1973">
        <w:tc>
          <w:tcPr>
            <w:tcW w:w="3060" w:type="dxa"/>
          </w:tcPr>
          <w:p w14:paraId="0850464C" w14:textId="77777777" w:rsidR="00C4150F" w:rsidRPr="00FE4CBA" w:rsidRDefault="00C4150F" w:rsidP="00EA5E18">
            <w:pPr>
              <w:rPr>
                <w:rFonts w:ascii="Calibri" w:hAnsi="Calibri" w:cs="Calibri"/>
              </w:rPr>
            </w:pPr>
            <w:r w:rsidRPr="00FE4CBA">
              <w:rPr>
                <w:rFonts w:ascii="Calibri" w:hAnsi="Calibri" w:cs="Calibri"/>
              </w:rPr>
              <w:t>MICC</w:t>
            </w:r>
          </w:p>
        </w:tc>
        <w:tc>
          <w:tcPr>
            <w:tcW w:w="6565" w:type="dxa"/>
          </w:tcPr>
          <w:p w14:paraId="0AA59007" w14:textId="5F2B10C2" w:rsidR="00C4150F" w:rsidRPr="00FE4CBA" w:rsidRDefault="00C4150F" w:rsidP="00EA5E18">
            <w:pPr>
              <w:rPr>
                <w:rFonts w:ascii="Calibri" w:hAnsi="Calibri" w:cs="Calibri"/>
              </w:rPr>
            </w:pPr>
            <w:r w:rsidRPr="00FE4CBA">
              <w:rPr>
                <w:rFonts w:ascii="Calibri" w:hAnsi="Calibri" w:cs="Calibri"/>
              </w:rPr>
              <w:t>Mercer Island City Code</w:t>
            </w:r>
          </w:p>
        </w:tc>
      </w:tr>
      <w:tr w:rsidR="00C4150F" w:rsidRPr="00FE4CBA" w14:paraId="6F7CA388" w14:textId="77777777" w:rsidTr="000F1973">
        <w:tc>
          <w:tcPr>
            <w:tcW w:w="3060" w:type="dxa"/>
            <w:shd w:val="clear" w:color="auto" w:fill="D9D9D9" w:themeFill="background1" w:themeFillShade="D9"/>
          </w:tcPr>
          <w:p w14:paraId="029DAD30" w14:textId="77777777" w:rsidR="00C4150F" w:rsidRPr="00FE4CBA" w:rsidRDefault="00C4150F" w:rsidP="00EA5E18">
            <w:pPr>
              <w:rPr>
                <w:rFonts w:ascii="Calibri" w:hAnsi="Calibri" w:cs="Calibri"/>
              </w:rPr>
            </w:pPr>
            <w:r w:rsidRPr="00FE4CBA">
              <w:rPr>
                <w:rFonts w:ascii="Calibri" w:hAnsi="Calibri" w:cs="Calibri"/>
              </w:rPr>
              <w:t>Code Official</w:t>
            </w:r>
          </w:p>
        </w:tc>
        <w:tc>
          <w:tcPr>
            <w:tcW w:w="6565" w:type="dxa"/>
            <w:shd w:val="clear" w:color="auto" w:fill="D9D9D9" w:themeFill="background1" w:themeFillShade="D9"/>
          </w:tcPr>
          <w:p w14:paraId="7609C2A1" w14:textId="583F3BD4" w:rsidR="00C4150F" w:rsidRPr="00FE4CBA" w:rsidRDefault="00AD7FEA" w:rsidP="00EA5E18">
            <w:pPr>
              <w:rPr>
                <w:rFonts w:ascii="Calibri" w:hAnsi="Calibri" w:cs="Calibri"/>
              </w:rPr>
            </w:pPr>
            <w:r w:rsidRPr="00FE4CBA">
              <w:rPr>
                <w:rFonts w:ascii="Calibri" w:hAnsi="Calibri" w:cs="Calibri"/>
              </w:rPr>
              <w:t xml:space="preserve">City of Mercer Island </w:t>
            </w:r>
            <w:r w:rsidR="00C4150F" w:rsidRPr="00FE4CBA">
              <w:rPr>
                <w:rFonts w:ascii="Calibri" w:hAnsi="Calibri" w:cs="Calibri"/>
              </w:rPr>
              <w:t>Community Planning</w:t>
            </w:r>
            <w:r w:rsidR="001C128D">
              <w:rPr>
                <w:rFonts w:ascii="Calibri" w:hAnsi="Calibri" w:cs="Calibri"/>
              </w:rPr>
              <w:t xml:space="preserve"> and</w:t>
            </w:r>
            <w:r w:rsidR="00C4150F" w:rsidRPr="00FE4CBA">
              <w:rPr>
                <w:rFonts w:ascii="Calibri" w:hAnsi="Calibri" w:cs="Calibri"/>
              </w:rPr>
              <w:t xml:space="preserve"> Development Director or a duly authorized designee</w:t>
            </w:r>
          </w:p>
        </w:tc>
      </w:tr>
      <w:tr w:rsidR="00483A69" w:rsidRPr="00FE4CBA" w14:paraId="13D9FE7D" w14:textId="77777777" w:rsidTr="000F1973">
        <w:tc>
          <w:tcPr>
            <w:tcW w:w="3060" w:type="dxa"/>
            <w:shd w:val="clear" w:color="auto" w:fill="FFFFFF" w:themeFill="background1"/>
          </w:tcPr>
          <w:p w14:paraId="007B2196" w14:textId="128A8571" w:rsidR="00483A69" w:rsidRPr="00FE4CBA" w:rsidRDefault="00A93BD6" w:rsidP="00EA5E18">
            <w:pPr>
              <w:rPr>
                <w:rFonts w:ascii="Calibri" w:hAnsi="Calibri" w:cs="Calibri"/>
              </w:rPr>
            </w:pPr>
            <w:r>
              <w:rPr>
                <w:rFonts w:ascii="Calibri" w:hAnsi="Calibri" w:cs="Calibri"/>
              </w:rPr>
              <w:t>Conditional Use Permit</w:t>
            </w:r>
            <w:r w:rsidR="00483A69">
              <w:rPr>
                <w:rFonts w:ascii="Calibri" w:hAnsi="Calibri" w:cs="Calibri"/>
              </w:rPr>
              <w:t xml:space="preserve"> approval</w:t>
            </w:r>
          </w:p>
        </w:tc>
        <w:tc>
          <w:tcPr>
            <w:tcW w:w="6565" w:type="dxa"/>
            <w:shd w:val="clear" w:color="auto" w:fill="FFFFFF" w:themeFill="background1"/>
          </w:tcPr>
          <w:p w14:paraId="0EC41804" w14:textId="19362346" w:rsidR="00483A69" w:rsidRPr="00FE4CBA" w:rsidRDefault="00483A69" w:rsidP="00EA5E18">
            <w:pPr>
              <w:rPr>
                <w:rFonts w:ascii="Calibri" w:hAnsi="Calibri" w:cs="Calibri"/>
              </w:rPr>
            </w:pPr>
            <w:r>
              <w:rPr>
                <w:rFonts w:ascii="Calibri" w:hAnsi="Calibri" w:cs="Calibri"/>
              </w:rPr>
              <w:t>The application request by the Applicant</w:t>
            </w:r>
          </w:p>
        </w:tc>
      </w:tr>
      <w:tr w:rsidR="00D67F6B" w:rsidRPr="00FE4CBA" w14:paraId="4883E6B7" w14:textId="77777777" w:rsidTr="000F1973">
        <w:tc>
          <w:tcPr>
            <w:tcW w:w="3060" w:type="dxa"/>
            <w:shd w:val="clear" w:color="auto" w:fill="FFFFFF" w:themeFill="background1"/>
          </w:tcPr>
          <w:p w14:paraId="3741ADDF" w14:textId="70E0268B" w:rsidR="00D67F6B" w:rsidRDefault="001C128D" w:rsidP="00EA5E18">
            <w:pPr>
              <w:rPr>
                <w:rFonts w:ascii="Calibri" w:hAnsi="Calibri" w:cs="Calibri"/>
              </w:rPr>
            </w:pPr>
            <w:r>
              <w:rPr>
                <w:rFonts w:ascii="Calibri" w:hAnsi="Calibri" w:cs="Calibri"/>
              </w:rPr>
              <w:t>HNT</w:t>
            </w:r>
          </w:p>
        </w:tc>
        <w:tc>
          <w:tcPr>
            <w:tcW w:w="6565" w:type="dxa"/>
            <w:shd w:val="clear" w:color="auto" w:fill="FFFFFF" w:themeFill="background1"/>
          </w:tcPr>
          <w:p w14:paraId="6DB80AD1" w14:textId="66F6CC1C" w:rsidR="00D67F6B" w:rsidRDefault="001C128D" w:rsidP="00EA5E18">
            <w:pPr>
              <w:rPr>
                <w:rFonts w:ascii="Calibri" w:hAnsi="Calibri" w:cs="Calibri"/>
              </w:rPr>
            </w:pPr>
            <w:r>
              <w:rPr>
                <w:rFonts w:ascii="Calibri" w:hAnsi="Calibri" w:cs="Calibri"/>
              </w:rPr>
              <w:t>Herzl</w:t>
            </w:r>
            <w:r w:rsidR="00B66993">
              <w:rPr>
                <w:rFonts w:ascii="Calibri" w:hAnsi="Calibri" w:cs="Calibri"/>
              </w:rPr>
              <w:t>-</w:t>
            </w:r>
            <w:r>
              <w:rPr>
                <w:rFonts w:ascii="Calibri" w:hAnsi="Calibri" w:cs="Calibri"/>
              </w:rPr>
              <w:t>Ner</w:t>
            </w:r>
            <w:r w:rsidR="00B66993">
              <w:rPr>
                <w:rFonts w:ascii="Calibri" w:hAnsi="Calibri" w:cs="Calibri"/>
              </w:rPr>
              <w:t xml:space="preserve"> </w:t>
            </w:r>
            <w:r>
              <w:rPr>
                <w:rFonts w:ascii="Calibri" w:hAnsi="Calibri" w:cs="Calibri"/>
              </w:rPr>
              <w:t>Tamid Conservative Congregation</w:t>
            </w:r>
          </w:p>
        </w:tc>
      </w:tr>
      <w:tr w:rsidR="008552D6" w:rsidRPr="00FE4CBA" w14:paraId="555B8928" w14:textId="77777777" w:rsidTr="000F1973">
        <w:tc>
          <w:tcPr>
            <w:tcW w:w="3060" w:type="dxa"/>
            <w:shd w:val="clear" w:color="auto" w:fill="FFFFFF" w:themeFill="background1"/>
          </w:tcPr>
          <w:p w14:paraId="0F3C7DB8" w14:textId="304EECC6" w:rsidR="008552D6" w:rsidRDefault="008552D6" w:rsidP="00EA5E18">
            <w:pPr>
              <w:rPr>
                <w:rFonts w:ascii="Calibri" w:hAnsi="Calibri" w:cs="Calibri"/>
              </w:rPr>
            </w:pPr>
            <w:r>
              <w:rPr>
                <w:rFonts w:ascii="Calibri" w:hAnsi="Calibri" w:cs="Calibri"/>
              </w:rPr>
              <w:t>CUP</w:t>
            </w:r>
          </w:p>
        </w:tc>
        <w:tc>
          <w:tcPr>
            <w:tcW w:w="6565" w:type="dxa"/>
            <w:shd w:val="clear" w:color="auto" w:fill="FFFFFF" w:themeFill="background1"/>
          </w:tcPr>
          <w:p w14:paraId="1EAFB265" w14:textId="61DF729C" w:rsidR="008552D6" w:rsidRDefault="008552D6" w:rsidP="00EA5E18">
            <w:pPr>
              <w:rPr>
                <w:rFonts w:ascii="Calibri" w:hAnsi="Calibri" w:cs="Calibri"/>
              </w:rPr>
            </w:pPr>
            <w:r>
              <w:rPr>
                <w:rFonts w:ascii="Calibri" w:hAnsi="Calibri" w:cs="Calibri"/>
              </w:rPr>
              <w:t>Conditional Use Permit</w:t>
            </w:r>
          </w:p>
        </w:tc>
      </w:tr>
    </w:tbl>
    <w:p w14:paraId="67FAF415" w14:textId="77777777" w:rsidR="00C4150F" w:rsidRPr="00FE4CBA" w:rsidRDefault="00C4150F" w:rsidP="009A0419">
      <w:pPr>
        <w:spacing w:before="240" w:after="120" w:line="240" w:lineRule="auto"/>
        <w:jc w:val="both"/>
        <w:rPr>
          <w:rFonts w:ascii="Calibri" w:hAnsi="Calibri" w:cs="Calibri"/>
          <w:b/>
          <w:bCs/>
        </w:rPr>
      </w:pPr>
      <w:r w:rsidRPr="00FE4CBA">
        <w:rPr>
          <w:rFonts w:ascii="Calibri" w:hAnsi="Calibri" w:cs="Calibri"/>
          <w:b/>
          <w:bCs/>
        </w:rPr>
        <w:lastRenderedPageBreak/>
        <w:t>II.</w:t>
      </w:r>
      <w:r w:rsidRPr="00FE4CBA">
        <w:rPr>
          <w:rFonts w:ascii="Calibri" w:hAnsi="Calibri" w:cs="Calibri"/>
          <w:b/>
          <w:bCs/>
        </w:rPr>
        <w:tab/>
        <w:t>PROCEDURE AND NOTICE REQUIREMENTS</w:t>
      </w:r>
    </w:p>
    <w:p w14:paraId="661EB88E" w14:textId="2FC6EF2F" w:rsidR="00E653A8" w:rsidRPr="003F4566" w:rsidRDefault="00C4150F" w:rsidP="009A0419">
      <w:pPr>
        <w:pStyle w:val="ListParagraph"/>
        <w:numPr>
          <w:ilvl w:val="0"/>
          <w:numId w:val="1"/>
        </w:numPr>
        <w:spacing w:after="120" w:line="240" w:lineRule="auto"/>
        <w:contextualSpacing w:val="0"/>
        <w:jc w:val="both"/>
        <w:rPr>
          <w:rFonts w:ascii="Calibri" w:hAnsi="Calibri" w:cs="Calibri"/>
        </w:rPr>
      </w:pPr>
      <w:r w:rsidRPr="00FE4CBA">
        <w:rPr>
          <w:rFonts w:ascii="Calibri" w:hAnsi="Calibri" w:cs="Calibri"/>
          <w:u w:val="single"/>
        </w:rPr>
        <w:t>Review Type</w:t>
      </w:r>
      <w:r w:rsidRPr="00FE4CBA">
        <w:rPr>
          <w:rFonts w:ascii="Calibri" w:hAnsi="Calibri" w:cs="Calibri"/>
        </w:rPr>
        <w:t xml:space="preserve">: </w:t>
      </w:r>
      <w:r w:rsidR="003C2FC4" w:rsidRPr="00FE4CBA">
        <w:rPr>
          <w:rFonts w:ascii="Calibri" w:hAnsi="Calibri" w:cs="Calibri"/>
        </w:rPr>
        <w:t xml:space="preserve"> </w:t>
      </w:r>
      <w:r w:rsidR="00152773" w:rsidRPr="00FE4CBA">
        <w:rPr>
          <w:rFonts w:ascii="Calibri" w:hAnsi="Calibri" w:cs="Calibri"/>
        </w:rPr>
        <w:t xml:space="preserve">Applications for </w:t>
      </w:r>
      <w:r w:rsidR="004D1687">
        <w:rPr>
          <w:rFonts w:ascii="Calibri" w:hAnsi="Calibri" w:cs="Calibri"/>
        </w:rPr>
        <w:t>Conditional</w:t>
      </w:r>
      <w:r w:rsidR="00280D86">
        <w:rPr>
          <w:rFonts w:ascii="Calibri" w:hAnsi="Calibri" w:cs="Calibri"/>
        </w:rPr>
        <w:t xml:space="preserve"> Use Permit (“CUP”)</w:t>
      </w:r>
      <w:r w:rsidR="0098338C" w:rsidRPr="00FE4CBA">
        <w:rPr>
          <w:rFonts w:ascii="Calibri" w:hAnsi="Calibri" w:cs="Calibri"/>
        </w:rPr>
        <w:t xml:space="preserve"> </w:t>
      </w:r>
      <w:r w:rsidR="004D1687">
        <w:rPr>
          <w:rFonts w:ascii="Calibri" w:hAnsi="Calibri" w:cs="Calibri"/>
        </w:rPr>
        <w:t>a</w:t>
      </w:r>
      <w:r w:rsidR="0098338C" w:rsidRPr="00FE4CBA">
        <w:rPr>
          <w:rFonts w:ascii="Calibri" w:hAnsi="Calibri" w:cs="Calibri"/>
        </w:rPr>
        <w:t>pproval</w:t>
      </w:r>
      <w:r w:rsidR="00DA0D84">
        <w:rPr>
          <w:rFonts w:ascii="Calibri" w:hAnsi="Calibri" w:cs="Calibri"/>
        </w:rPr>
        <w:t>s</w:t>
      </w:r>
      <w:r w:rsidR="00152773" w:rsidRPr="00FE4CBA">
        <w:rPr>
          <w:rFonts w:ascii="Calibri" w:hAnsi="Calibri" w:cs="Calibri"/>
        </w:rPr>
        <w:t xml:space="preserve"> are required to be processed as a </w:t>
      </w:r>
      <w:r w:rsidR="00CE3222" w:rsidRPr="00FE4CBA">
        <w:rPr>
          <w:rFonts w:ascii="Calibri" w:hAnsi="Calibri" w:cs="Calibri"/>
        </w:rPr>
        <w:t>Type</w:t>
      </w:r>
      <w:r w:rsidR="00152773" w:rsidRPr="00FE4CBA">
        <w:rPr>
          <w:rFonts w:ascii="Calibri" w:hAnsi="Calibri" w:cs="Calibri"/>
        </w:rPr>
        <w:t xml:space="preserve"> IV </w:t>
      </w:r>
      <w:r w:rsidR="00CE3222" w:rsidRPr="00FE4CBA">
        <w:rPr>
          <w:rFonts w:ascii="Calibri" w:hAnsi="Calibri" w:cs="Calibri"/>
        </w:rPr>
        <w:t xml:space="preserve">land use review </w:t>
      </w:r>
      <w:r w:rsidR="00152773" w:rsidRPr="00FE4CBA">
        <w:rPr>
          <w:rFonts w:ascii="Calibri" w:hAnsi="Calibri" w:cs="Calibri"/>
        </w:rPr>
        <w:t xml:space="preserve">pursuant to </w:t>
      </w:r>
      <w:r w:rsidR="00AD7FEA" w:rsidRPr="00FE4CBA">
        <w:rPr>
          <w:rFonts w:ascii="Calibri" w:hAnsi="Calibri" w:cs="Calibri"/>
        </w:rPr>
        <w:t>MICC</w:t>
      </w:r>
      <w:r w:rsidR="00152773" w:rsidRPr="00FE4CBA">
        <w:rPr>
          <w:rFonts w:ascii="Calibri" w:hAnsi="Calibri" w:cs="Calibri"/>
        </w:rPr>
        <w:t xml:space="preserve"> 19.15.030</w:t>
      </w:r>
      <w:r w:rsidR="00AB2E78" w:rsidRPr="00FE4CBA">
        <w:rPr>
          <w:rFonts w:ascii="Calibri" w:hAnsi="Calibri" w:cs="Calibri"/>
        </w:rPr>
        <w:t xml:space="preserve">. </w:t>
      </w:r>
      <w:r w:rsidR="007A5FA4" w:rsidRPr="00FE4CBA">
        <w:rPr>
          <w:rFonts w:ascii="Calibri" w:hAnsi="Calibri" w:cs="Calibri"/>
        </w:rPr>
        <w:t xml:space="preserve"> Type IV </w:t>
      </w:r>
      <w:r w:rsidR="00F425F1">
        <w:rPr>
          <w:rFonts w:ascii="Calibri" w:hAnsi="Calibri" w:cs="Calibri"/>
        </w:rPr>
        <w:t xml:space="preserve">land use </w:t>
      </w:r>
      <w:r w:rsidR="007A5FA4" w:rsidRPr="00FE4CBA">
        <w:rPr>
          <w:rFonts w:ascii="Calibri" w:hAnsi="Calibri" w:cs="Calibri"/>
        </w:rPr>
        <w:t>reviews</w:t>
      </w:r>
      <w:r w:rsidR="00AB2E78" w:rsidRPr="00FE4CBA">
        <w:rPr>
          <w:rFonts w:ascii="Calibri" w:hAnsi="Calibri" w:cs="Calibri"/>
        </w:rPr>
        <w:t xml:space="preserve"> </w:t>
      </w:r>
      <w:r w:rsidR="007A5FA4" w:rsidRPr="00FE4CBA">
        <w:rPr>
          <w:rFonts w:ascii="Calibri" w:hAnsi="Calibri" w:cs="Calibri"/>
        </w:rPr>
        <w:t xml:space="preserve">require a notice of application, a 30-day public comment period, and a notice of decision. </w:t>
      </w:r>
      <w:r w:rsidR="00152773" w:rsidRPr="00FE4CBA">
        <w:rPr>
          <w:rFonts w:ascii="Calibri" w:hAnsi="Calibri" w:cs="Calibri"/>
        </w:rPr>
        <w:t xml:space="preserve">Processing </w:t>
      </w:r>
      <w:r w:rsidR="00973577">
        <w:rPr>
          <w:rFonts w:ascii="Calibri" w:hAnsi="Calibri" w:cs="Calibri"/>
        </w:rPr>
        <w:t xml:space="preserve">procedures and </w:t>
      </w:r>
      <w:r w:rsidR="00152773" w:rsidRPr="00FE4CBA">
        <w:rPr>
          <w:rFonts w:ascii="Calibri" w:hAnsi="Calibri" w:cs="Calibri"/>
        </w:rPr>
        <w:t>requirements for</w:t>
      </w:r>
      <w:r w:rsidR="00CE3222" w:rsidRPr="00FE4CBA">
        <w:rPr>
          <w:rFonts w:ascii="Calibri" w:hAnsi="Calibri" w:cs="Calibri"/>
        </w:rPr>
        <w:t xml:space="preserve"> </w:t>
      </w:r>
      <w:r w:rsidR="00152773" w:rsidRPr="00FE4CBA">
        <w:rPr>
          <w:rFonts w:ascii="Calibri" w:hAnsi="Calibri" w:cs="Calibri"/>
        </w:rPr>
        <w:t xml:space="preserve">Type IV </w:t>
      </w:r>
      <w:r w:rsidR="00CE3222" w:rsidRPr="00FE4CBA">
        <w:rPr>
          <w:rFonts w:ascii="Calibri" w:hAnsi="Calibri" w:cs="Calibri"/>
        </w:rPr>
        <w:t>land use review</w:t>
      </w:r>
      <w:r w:rsidR="00973577">
        <w:rPr>
          <w:rFonts w:ascii="Calibri" w:hAnsi="Calibri" w:cs="Calibri"/>
        </w:rPr>
        <w:t>s</w:t>
      </w:r>
      <w:r w:rsidR="00152773" w:rsidRPr="00FE4CBA">
        <w:rPr>
          <w:rFonts w:ascii="Calibri" w:hAnsi="Calibri" w:cs="Calibri"/>
        </w:rPr>
        <w:t xml:space="preserve"> are further detailed </w:t>
      </w:r>
      <w:proofErr w:type="gramStart"/>
      <w:r w:rsidR="00152773" w:rsidRPr="00FE4CBA">
        <w:rPr>
          <w:rFonts w:ascii="Calibri" w:hAnsi="Calibri" w:cs="Calibri"/>
        </w:rPr>
        <w:t>in</w:t>
      </w:r>
      <w:proofErr w:type="gramEnd"/>
      <w:r w:rsidR="00152773" w:rsidRPr="00FE4CBA">
        <w:rPr>
          <w:rFonts w:ascii="Calibri" w:hAnsi="Calibri" w:cs="Calibri"/>
        </w:rPr>
        <w:t xml:space="preserve"> MICC 19.15.030. </w:t>
      </w:r>
      <w:r w:rsidR="004D1687">
        <w:rPr>
          <w:rFonts w:ascii="Calibri" w:hAnsi="Calibri" w:cs="Calibri"/>
        </w:rPr>
        <w:t>CUP approval criteria</w:t>
      </w:r>
      <w:r w:rsidR="009772C8">
        <w:rPr>
          <w:rFonts w:ascii="Calibri" w:hAnsi="Calibri" w:cs="Calibri"/>
        </w:rPr>
        <w:t xml:space="preserve"> are</w:t>
      </w:r>
      <w:r w:rsidR="007A5FA4" w:rsidRPr="00FE4CBA">
        <w:rPr>
          <w:rFonts w:ascii="Calibri" w:hAnsi="Calibri" w:cs="Calibri"/>
        </w:rPr>
        <w:t xml:space="preserve"> </w:t>
      </w:r>
      <w:r w:rsidR="0098338C" w:rsidRPr="00FE4CBA">
        <w:rPr>
          <w:rFonts w:ascii="Calibri" w:hAnsi="Calibri" w:cs="Calibri"/>
        </w:rPr>
        <w:t xml:space="preserve">located </w:t>
      </w:r>
      <w:r w:rsidR="00AD7FEA" w:rsidRPr="00FE4CBA">
        <w:rPr>
          <w:rFonts w:ascii="Calibri" w:hAnsi="Calibri" w:cs="Calibri"/>
        </w:rPr>
        <w:t>with</w:t>
      </w:r>
      <w:r w:rsidR="007A5FA4" w:rsidRPr="00FE4CBA">
        <w:rPr>
          <w:rFonts w:ascii="Calibri" w:hAnsi="Calibri" w:cs="Calibri"/>
        </w:rPr>
        <w:t>in</w:t>
      </w:r>
      <w:r w:rsidR="00152773" w:rsidRPr="00FE4CBA">
        <w:rPr>
          <w:rFonts w:ascii="Calibri" w:hAnsi="Calibri" w:cs="Calibri"/>
        </w:rPr>
        <w:t xml:space="preserve"> MICC</w:t>
      </w:r>
      <w:r w:rsidR="00DB6C70">
        <w:rPr>
          <w:rFonts w:ascii="Calibri" w:hAnsi="Calibri" w:cs="Calibri"/>
        </w:rPr>
        <w:t xml:space="preserve"> </w:t>
      </w:r>
      <w:proofErr w:type="gramStart"/>
      <w:r w:rsidR="003D5B58" w:rsidRPr="003D5B58">
        <w:rPr>
          <w:rFonts w:ascii="Calibri" w:hAnsi="Calibri" w:cs="Calibri"/>
        </w:rPr>
        <w:t>19.06.110</w:t>
      </w:r>
      <w:r w:rsidR="003D5B58">
        <w:rPr>
          <w:rFonts w:ascii="Calibri" w:hAnsi="Calibri" w:cs="Calibri"/>
        </w:rPr>
        <w:t>(A)</w:t>
      </w:r>
      <w:proofErr w:type="gramEnd"/>
      <w:r w:rsidR="007754DC">
        <w:rPr>
          <w:rFonts w:ascii="Calibri" w:hAnsi="Calibri" w:cs="Calibri"/>
        </w:rPr>
        <w:t xml:space="preserve"> and </w:t>
      </w:r>
      <w:r w:rsidR="00464882">
        <w:rPr>
          <w:rFonts w:ascii="Calibri" w:hAnsi="Calibri" w:cs="Calibri"/>
        </w:rPr>
        <w:t>place of worship conditions are located within MICC 19.02.010(C)(</w:t>
      </w:r>
      <w:r w:rsidR="002E1023">
        <w:rPr>
          <w:rFonts w:ascii="Calibri" w:hAnsi="Calibri" w:cs="Calibri"/>
        </w:rPr>
        <w:t>3</w:t>
      </w:r>
      <w:r w:rsidR="00464882">
        <w:rPr>
          <w:rFonts w:ascii="Calibri" w:hAnsi="Calibri" w:cs="Calibri"/>
        </w:rPr>
        <w:t>).</w:t>
      </w:r>
    </w:p>
    <w:p w14:paraId="50B21974" w14:textId="05FBC596" w:rsidR="003C2FC4" w:rsidRPr="003F4566" w:rsidRDefault="00E653A8" w:rsidP="009A0419">
      <w:pPr>
        <w:pStyle w:val="ListParagraph"/>
        <w:spacing w:after="120" w:line="240" w:lineRule="auto"/>
        <w:contextualSpacing w:val="0"/>
        <w:jc w:val="both"/>
        <w:rPr>
          <w:rFonts w:ascii="Calibri" w:hAnsi="Calibri" w:cs="Calibri"/>
        </w:rPr>
      </w:pPr>
      <w:r w:rsidRPr="00FE4CBA">
        <w:rPr>
          <w:rFonts w:ascii="Calibri" w:hAnsi="Calibri" w:cs="Calibri"/>
          <w:b/>
          <w:bCs/>
        </w:rPr>
        <w:t>Staff Findin</w:t>
      </w:r>
      <w:r w:rsidR="003F4566">
        <w:rPr>
          <w:rFonts w:ascii="Calibri" w:hAnsi="Calibri" w:cs="Calibri"/>
          <w:b/>
          <w:bCs/>
        </w:rPr>
        <w:t>g</w:t>
      </w:r>
      <w:r w:rsidRPr="00FE4CBA">
        <w:rPr>
          <w:rFonts w:ascii="Calibri" w:hAnsi="Calibri" w:cs="Calibri"/>
          <w:b/>
          <w:bCs/>
        </w:rPr>
        <w:t>:</w:t>
      </w:r>
      <w:r w:rsidRPr="000F0F65">
        <w:rPr>
          <w:rFonts w:ascii="Calibri" w:hAnsi="Calibri" w:cs="Calibri"/>
        </w:rPr>
        <w:t xml:space="preserve"> </w:t>
      </w:r>
      <w:r w:rsidRPr="00FE4CBA">
        <w:rPr>
          <w:rFonts w:ascii="Calibri" w:hAnsi="Calibri" w:cs="Calibri"/>
        </w:rPr>
        <w:t xml:space="preserve">The application for the proposed development was correctly classified and </w:t>
      </w:r>
      <w:r w:rsidR="00CE3222" w:rsidRPr="00FE4CBA">
        <w:rPr>
          <w:rFonts w:ascii="Calibri" w:hAnsi="Calibri" w:cs="Calibri"/>
        </w:rPr>
        <w:t>processed</w:t>
      </w:r>
      <w:r w:rsidRPr="00FE4CBA">
        <w:rPr>
          <w:rFonts w:ascii="Calibri" w:hAnsi="Calibri" w:cs="Calibri"/>
        </w:rPr>
        <w:t xml:space="preserve"> as a Type IV</w:t>
      </w:r>
      <w:r w:rsidR="00CE3222" w:rsidRPr="00FE4CBA">
        <w:rPr>
          <w:rFonts w:ascii="Calibri" w:hAnsi="Calibri" w:cs="Calibri"/>
        </w:rPr>
        <w:t xml:space="preserve"> land use review</w:t>
      </w:r>
      <w:r w:rsidRPr="00FE4CBA">
        <w:rPr>
          <w:rFonts w:ascii="Calibri" w:hAnsi="Calibri" w:cs="Calibri"/>
        </w:rPr>
        <w:t>.</w:t>
      </w:r>
    </w:p>
    <w:p w14:paraId="590A653E" w14:textId="43BF7C4A" w:rsidR="00E653A8" w:rsidRPr="003F4566" w:rsidRDefault="00C4150F" w:rsidP="009A0419">
      <w:pPr>
        <w:pStyle w:val="ListParagraph"/>
        <w:numPr>
          <w:ilvl w:val="0"/>
          <w:numId w:val="1"/>
        </w:numPr>
        <w:spacing w:after="120" w:line="240" w:lineRule="auto"/>
        <w:contextualSpacing w:val="0"/>
        <w:jc w:val="both"/>
        <w:rPr>
          <w:rFonts w:ascii="Calibri" w:hAnsi="Calibri" w:cs="Calibri"/>
        </w:rPr>
      </w:pPr>
      <w:r w:rsidRPr="006A4DD2">
        <w:rPr>
          <w:rFonts w:ascii="Calibri" w:hAnsi="Calibri" w:cs="Calibri"/>
          <w:u w:val="single"/>
        </w:rPr>
        <w:t>Application</w:t>
      </w:r>
      <w:r w:rsidRPr="006A4DD2">
        <w:rPr>
          <w:rFonts w:ascii="Calibri" w:hAnsi="Calibri" w:cs="Calibri"/>
        </w:rPr>
        <w:t xml:space="preserve">: </w:t>
      </w:r>
      <w:r w:rsidR="00EE2943" w:rsidRPr="006A4DD2">
        <w:rPr>
          <w:rFonts w:ascii="Calibri" w:hAnsi="Calibri" w:cs="Calibri"/>
        </w:rPr>
        <w:t xml:space="preserve">The </w:t>
      </w:r>
      <w:r w:rsidR="00973577" w:rsidRPr="006A4DD2">
        <w:rPr>
          <w:rFonts w:ascii="Calibri" w:hAnsi="Calibri" w:cs="Calibri"/>
        </w:rPr>
        <w:t xml:space="preserve">application for the </w:t>
      </w:r>
      <w:r w:rsidR="00D67D95" w:rsidRPr="006A4DD2">
        <w:rPr>
          <w:rFonts w:ascii="Calibri" w:hAnsi="Calibri" w:cs="Calibri"/>
        </w:rPr>
        <w:t>proposed development</w:t>
      </w:r>
      <w:r w:rsidR="00BC7EE8" w:rsidRPr="006A4DD2">
        <w:rPr>
          <w:rFonts w:ascii="Calibri" w:hAnsi="Calibri" w:cs="Calibri"/>
        </w:rPr>
        <w:t xml:space="preserve"> </w:t>
      </w:r>
      <w:r w:rsidR="00152773" w:rsidRPr="0054593D">
        <w:rPr>
          <w:rFonts w:ascii="Calibri" w:hAnsi="Calibri" w:cs="Calibri"/>
          <w:b/>
          <w:bCs/>
        </w:rPr>
        <w:t>(</w:t>
      </w:r>
      <w:r w:rsidR="00152773" w:rsidRPr="00D70AF8">
        <w:rPr>
          <w:rFonts w:ascii="Calibri" w:hAnsi="Calibri" w:cs="Calibri"/>
          <w:b/>
          <w:bCs/>
        </w:rPr>
        <w:t>Exhibit</w:t>
      </w:r>
      <w:r w:rsidR="00152773" w:rsidRPr="0054593D">
        <w:rPr>
          <w:rFonts w:ascii="Calibri" w:hAnsi="Calibri" w:cs="Calibri"/>
          <w:b/>
          <w:bCs/>
        </w:rPr>
        <w:t xml:space="preserve"> </w:t>
      </w:r>
      <w:r w:rsidR="005A227C">
        <w:rPr>
          <w:rFonts w:ascii="Calibri" w:hAnsi="Calibri" w:cs="Calibri"/>
          <w:b/>
          <w:bCs/>
        </w:rPr>
        <w:t>2</w:t>
      </w:r>
      <w:r w:rsidR="00152773" w:rsidRPr="0054593D">
        <w:rPr>
          <w:rFonts w:ascii="Calibri" w:hAnsi="Calibri" w:cs="Calibri"/>
          <w:b/>
          <w:bCs/>
        </w:rPr>
        <w:t>)</w:t>
      </w:r>
      <w:r w:rsidR="00EE2943" w:rsidRPr="006A4DD2">
        <w:rPr>
          <w:rFonts w:ascii="Calibri" w:hAnsi="Calibri" w:cs="Calibri"/>
        </w:rPr>
        <w:t xml:space="preserve"> </w:t>
      </w:r>
      <w:r w:rsidR="00D67D95" w:rsidRPr="006A4DD2">
        <w:rPr>
          <w:rFonts w:ascii="Calibri" w:hAnsi="Calibri" w:cs="Calibri"/>
        </w:rPr>
        <w:t>was submitted</w:t>
      </w:r>
      <w:r w:rsidR="00EE2943" w:rsidRPr="006A4DD2">
        <w:rPr>
          <w:rFonts w:ascii="Calibri" w:hAnsi="Calibri" w:cs="Calibri"/>
        </w:rPr>
        <w:t xml:space="preserve"> on </w:t>
      </w:r>
      <w:r w:rsidR="001C128D">
        <w:rPr>
          <w:rFonts w:ascii="Calibri" w:hAnsi="Calibri" w:cs="Calibri"/>
        </w:rPr>
        <w:t>April 3, 2024</w:t>
      </w:r>
      <w:r w:rsidR="00EE2943" w:rsidRPr="006A4DD2">
        <w:rPr>
          <w:rFonts w:ascii="Calibri" w:hAnsi="Calibri" w:cs="Calibri"/>
        </w:rPr>
        <w:t xml:space="preserve">. </w:t>
      </w:r>
      <w:r w:rsidR="00973577" w:rsidRPr="006A4DD2">
        <w:rPr>
          <w:rFonts w:ascii="Calibri" w:hAnsi="Calibri" w:cs="Calibri"/>
        </w:rPr>
        <w:t xml:space="preserve">On </w:t>
      </w:r>
      <w:r w:rsidR="001C128D">
        <w:rPr>
          <w:rFonts w:ascii="Calibri" w:hAnsi="Calibri" w:cs="Calibri"/>
        </w:rPr>
        <w:t>April 24, 2024</w:t>
      </w:r>
      <w:r w:rsidR="00973577" w:rsidRPr="006A4DD2">
        <w:rPr>
          <w:rFonts w:ascii="Calibri" w:hAnsi="Calibri" w:cs="Calibri"/>
        </w:rPr>
        <w:t xml:space="preserve">, the application for the proposed development was deemed complete for the purpose of review, </w:t>
      </w:r>
      <w:r w:rsidR="008D6130" w:rsidRPr="006A4DD2">
        <w:rPr>
          <w:rFonts w:ascii="Calibri" w:hAnsi="Calibri" w:cs="Calibri"/>
        </w:rPr>
        <w:t>pursuant to</w:t>
      </w:r>
      <w:r w:rsidR="00973577" w:rsidRPr="006A4DD2">
        <w:rPr>
          <w:rFonts w:ascii="Calibri" w:hAnsi="Calibri" w:cs="Calibri"/>
        </w:rPr>
        <w:t xml:space="preserve"> </w:t>
      </w:r>
      <w:r w:rsidRPr="006A4DD2">
        <w:rPr>
          <w:rFonts w:ascii="Calibri" w:hAnsi="Calibri" w:cs="Calibri"/>
        </w:rPr>
        <w:t xml:space="preserve">MICC 19.15.070 </w:t>
      </w:r>
      <w:r w:rsidR="00FE212D" w:rsidRPr="0054593D">
        <w:rPr>
          <w:rFonts w:ascii="Calibri" w:hAnsi="Calibri" w:cs="Calibri"/>
          <w:b/>
          <w:bCs/>
        </w:rPr>
        <w:t>(</w:t>
      </w:r>
      <w:r w:rsidR="00FE212D" w:rsidRPr="00D70AF8">
        <w:rPr>
          <w:rFonts w:ascii="Calibri" w:hAnsi="Calibri" w:cs="Calibri"/>
          <w:b/>
          <w:bCs/>
        </w:rPr>
        <w:t>Exhibit</w:t>
      </w:r>
      <w:r w:rsidR="00FE212D" w:rsidRPr="0054593D">
        <w:rPr>
          <w:rFonts w:ascii="Calibri" w:hAnsi="Calibri" w:cs="Calibri"/>
          <w:b/>
          <w:bCs/>
        </w:rPr>
        <w:t xml:space="preserve"> </w:t>
      </w:r>
      <w:r w:rsidR="005A227C">
        <w:rPr>
          <w:rFonts w:ascii="Calibri" w:hAnsi="Calibri" w:cs="Calibri"/>
          <w:b/>
          <w:bCs/>
        </w:rPr>
        <w:t>6</w:t>
      </w:r>
      <w:r w:rsidR="00FE212D" w:rsidRPr="0054593D">
        <w:rPr>
          <w:rFonts w:ascii="Calibri" w:hAnsi="Calibri" w:cs="Calibri"/>
          <w:b/>
          <w:bCs/>
        </w:rPr>
        <w:t>)</w:t>
      </w:r>
      <w:r w:rsidRPr="0054593D">
        <w:rPr>
          <w:rFonts w:ascii="Calibri" w:hAnsi="Calibri" w:cs="Calibri"/>
        </w:rPr>
        <w:t>.</w:t>
      </w:r>
    </w:p>
    <w:p w14:paraId="7BBD7B19" w14:textId="718E1D91" w:rsidR="003C2FC4" w:rsidRPr="003F4566" w:rsidRDefault="00E653A8" w:rsidP="009A0419">
      <w:pPr>
        <w:pStyle w:val="ListParagraph"/>
        <w:spacing w:after="120" w:line="240" w:lineRule="auto"/>
        <w:contextualSpacing w:val="0"/>
        <w:jc w:val="both"/>
        <w:rPr>
          <w:rFonts w:ascii="Calibri" w:hAnsi="Calibri" w:cs="Calibri"/>
        </w:rPr>
      </w:pPr>
      <w:r w:rsidRPr="00FE4CBA">
        <w:rPr>
          <w:rFonts w:ascii="Calibri" w:hAnsi="Calibri" w:cs="Calibri"/>
          <w:b/>
          <w:bCs/>
        </w:rPr>
        <w:t>Staff Finding:</w:t>
      </w:r>
      <w:r w:rsidRPr="00FE4CBA">
        <w:rPr>
          <w:rFonts w:ascii="Calibri" w:hAnsi="Calibri" w:cs="Calibri"/>
        </w:rPr>
        <w:t xml:space="preserve"> The application for the proposed development is consistent with the procedures of MICC 19.15.070.</w:t>
      </w:r>
    </w:p>
    <w:p w14:paraId="3CCB3BE3" w14:textId="0A685327" w:rsidR="003C2FC4" w:rsidRPr="003F4566" w:rsidRDefault="00C4150F" w:rsidP="009A0419">
      <w:pPr>
        <w:pStyle w:val="ListParagraph"/>
        <w:numPr>
          <w:ilvl w:val="0"/>
          <w:numId w:val="1"/>
        </w:numPr>
        <w:spacing w:after="120" w:line="240" w:lineRule="auto"/>
        <w:contextualSpacing w:val="0"/>
        <w:jc w:val="both"/>
        <w:rPr>
          <w:rFonts w:ascii="Calibri" w:hAnsi="Calibri" w:cs="Calibri"/>
        </w:rPr>
      </w:pPr>
      <w:r w:rsidRPr="00FE4CBA">
        <w:rPr>
          <w:rFonts w:ascii="Calibri" w:hAnsi="Calibri" w:cs="Calibri"/>
          <w:u w:val="single"/>
        </w:rPr>
        <w:t>Notice of Application</w:t>
      </w:r>
      <w:r w:rsidRPr="00FE4CBA">
        <w:rPr>
          <w:rFonts w:ascii="Calibri" w:hAnsi="Calibri" w:cs="Calibri"/>
        </w:rPr>
        <w:t xml:space="preserve">: The </w:t>
      </w:r>
      <w:r w:rsidR="00726936" w:rsidRPr="00FE4CBA">
        <w:rPr>
          <w:rFonts w:ascii="Calibri" w:hAnsi="Calibri" w:cs="Calibri"/>
        </w:rPr>
        <w:t>City</w:t>
      </w:r>
      <w:r w:rsidRPr="00FE4CBA">
        <w:rPr>
          <w:rFonts w:ascii="Calibri" w:hAnsi="Calibri" w:cs="Calibri"/>
        </w:rPr>
        <w:t xml:space="preserve"> issued </w:t>
      </w:r>
      <w:r w:rsidR="00AB2E78" w:rsidRPr="00FE4CBA">
        <w:rPr>
          <w:rFonts w:ascii="Calibri" w:hAnsi="Calibri" w:cs="Calibri"/>
        </w:rPr>
        <w:t xml:space="preserve">a </w:t>
      </w:r>
      <w:r w:rsidRPr="00FE4CBA">
        <w:rPr>
          <w:rFonts w:ascii="Calibri" w:hAnsi="Calibri" w:cs="Calibri"/>
        </w:rPr>
        <w:t>notice of application for th</w:t>
      </w:r>
      <w:r w:rsidR="008A00E1" w:rsidRPr="00FE4CBA">
        <w:rPr>
          <w:rFonts w:ascii="Calibri" w:hAnsi="Calibri" w:cs="Calibri"/>
        </w:rPr>
        <w:t>e</w:t>
      </w:r>
      <w:r w:rsidRPr="00FE4CBA">
        <w:rPr>
          <w:rFonts w:ascii="Calibri" w:hAnsi="Calibri" w:cs="Calibri"/>
        </w:rPr>
        <w:t xml:space="preserve"> </w:t>
      </w:r>
      <w:r w:rsidR="007A5FA4" w:rsidRPr="00FE4CBA">
        <w:rPr>
          <w:rFonts w:ascii="Calibri" w:hAnsi="Calibri" w:cs="Calibri"/>
        </w:rPr>
        <w:t xml:space="preserve">proposed </w:t>
      </w:r>
      <w:r w:rsidR="007A5FA4" w:rsidRPr="000B7CD8">
        <w:rPr>
          <w:rFonts w:ascii="Calibri" w:hAnsi="Calibri" w:cs="Calibri"/>
        </w:rPr>
        <w:t>development</w:t>
      </w:r>
      <w:r w:rsidRPr="000B7CD8">
        <w:rPr>
          <w:rFonts w:ascii="Calibri" w:hAnsi="Calibri" w:cs="Calibri"/>
        </w:rPr>
        <w:t xml:space="preserve"> </w:t>
      </w:r>
      <w:bookmarkStart w:id="3" w:name="_Hlk159395656"/>
      <w:r w:rsidRPr="000B7CD8">
        <w:rPr>
          <w:rFonts w:ascii="Calibri" w:hAnsi="Calibri" w:cs="Calibri"/>
        </w:rPr>
        <w:t xml:space="preserve">on </w:t>
      </w:r>
      <w:bookmarkEnd w:id="3"/>
      <w:r w:rsidR="001C128D">
        <w:rPr>
          <w:rFonts w:ascii="Calibri" w:hAnsi="Calibri" w:cs="Calibri"/>
        </w:rPr>
        <w:t>April 29, 2024</w:t>
      </w:r>
      <w:r w:rsidR="007A5FA4" w:rsidRPr="000B7CD8">
        <w:rPr>
          <w:rFonts w:ascii="Calibri" w:hAnsi="Calibri" w:cs="Calibri"/>
        </w:rPr>
        <w:t>,</w:t>
      </w:r>
      <w:r w:rsidRPr="000B7CD8">
        <w:rPr>
          <w:rFonts w:ascii="Calibri" w:hAnsi="Calibri" w:cs="Calibri"/>
        </w:rPr>
        <w:t xml:space="preserve"> consistent with the provisions of MICC 19.15.090, which include the following methods: a mailing sent to neighboring property owners within 300</w:t>
      </w:r>
      <w:r w:rsidR="009766FD" w:rsidRPr="000B7CD8">
        <w:rPr>
          <w:rFonts w:ascii="Calibri" w:hAnsi="Calibri" w:cs="Calibri"/>
        </w:rPr>
        <w:t>-</w:t>
      </w:r>
      <w:r w:rsidRPr="000B7CD8">
        <w:rPr>
          <w:rFonts w:ascii="Calibri" w:hAnsi="Calibri" w:cs="Calibri"/>
        </w:rPr>
        <w:t xml:space="preserve">feet of the subject </w:t>
      </w:r>
      <w:r w:rsidR="008D6130" w:rsidRPr="000B7CD8">
        <w:rPr>
          <w:rFonts w:ascii="Calibri" w:hAnsi="Calibri" w:cs="Calibri"/>
        </w:rPr>
        <w:t>property</w:t>
      </w:r>
      <w:r w:rsidRPr="000B7CD8">
        <w:rPr>
          <w:rFonts w:ascii="Calibri" w:hAnsi="Calibri" w:cs="Calibri"/>
        </w:rPr>
        <w:t xml:space="preserve">; a notice sign </w:t>
      </w:r>
      <w:r w:rsidRPr="006A4DD2">
        <w:rPr>
          <w:rFonts w:ascii="Calibri" w:hAnsi="Calibri" w:cs="Calibri"/>
        </w:rPr>
        <w:t xml:space="preserve">posted on the subject </w:t>
      </w:r>
      <w:r w:rsidR="008D6130" w:rsidRPr="006A4DD2">
        <w:rPr>
          <w:rFonts w:ascii="Calibri" w:hAnsi="Calibri" w:cs="Calibri"/>
        </w:rPr>
        <w:t>property</w:t>
      </w:r>
      <w:r w:rsidRPr="006A4DD2">
        <w:rPr>
          <w:rFonts w:ascii="Calibri" w:hAnsi="Calibri" w:cs="Calibri"/>
        </w:rPr>
        <w:t>; publication in the City</w:t>
      </w:r>
      <w:r w:rsidR="005D58F7" w:rsidRPr="006A4DD2">
        <w:rPr>
          <w:rFonts w:ascii="Calibri" w:hAnsi="Calibri" w:cs="Calibri"/>
        </w:rPr>
        <w:t>’s</w:t>
      </w:r>
      <w:r w:rsidRPr="006A4DD2">
        <w:rPr>
          <w:rFonts w:ascii="Calibri" w:hAnsi="Calibri" w:cs="Calibri"/>
        </w:rPr>
        <w:t xml:space="preserve"> weekly permit bulletin</w:t>
      </w:r>
      <w:r w:rsidR="00CE4700">
        <w:rPr>
          <w:rFonts w:ascii="Calibri" w:hAnsi="Calibri" w:cs="Calibri"/>
        </w:rPr>
        <w:t>; and made available to the general public upon request</w:t>
      </w:r>
      <w:r w:rsidRPr="006A4DD2">
        <w:rPr>
          <w:rFonts w:ascii="Calibri" w:hAnsi="Calibri" w:cs="Calibri"/>
        </w:rPr>
        <w:t xml:space="preserve">. The notice of application began a 30-day comment period, which took place </w:t>
      </w:r>
      <w:r w:rsidR="00DF5FFD" w:rsidRPr="00DF5FFD">
        <w:rPr>
          <w:rFonts w:ascii="Calibri" w:hAnsi="Calibri" w:cs="Calibri"/>
        </w:rPr>
        <w:t xml:space="preserve">on </w:t>
      </w:r>
      <w:r w:rsidR="001C128D">
        <w:rPr>
          <w:rFonts w:ascii="Calibri" w:hAnsi="Calibri" w:cs="Calibri"/>
        </w:rPr>
        <w:t>April 29</w:t>
      </w:r>
      <w:r w:rsidR="00DF5FFD" w:rsidRPr="00DF5FFD">
        <w:rPr>
          <w:rFonts w:ascii="Calibri" w:hAnsi="Calibri" w:cs="Calibri"/>
        </w:rPr>
        <w:t xml:space="preserve">, </w:t>
      </w:r>
      <w:proofErr w:type="gramStart"/>
      <w:r w:rsidR="00DF5FFD" w:rsidRPr="00DF5FFD">
        <w:rPr>
          <w:rFonts w:ascii="Calibri" w:hAnsi="Calibri" w:cs="Calibri"/>
        </w:rPr>
        <w:t>2024</w:t>
      </w:r>
      <w:proofErr w:type="gramEnd"/>
      <w:r w:rsidR="00DF5FFD">
        <w:rPr>
          <w:rFonts w:ascii="Calibri" w:hAnsi="Calibri" w:cs="Calibri"/>
        </w:rPr>
        <w:t xml:space="preserve"> </w:t>
      </w:r>
      <w:r w:rsidR="002D07CA" w:rsidRPr="006A4DD2">
        <w:rPr>
          <w:rFonts w:ascii="Calibri" w:hAnsi="Calibri" w:cs="Calibri"/>
        </w:rPr>
        <w:t>through</w:t>
      </w:r>
      <w:r w:rsidR="00DF5FFD" w:rsidRPr="00DF5FFD">
        <w:rPr>
          <w:rFonts w:ascii="Calibri" w:hAnsi="Calibri" w:cs="Calibri"/>
        </w:rPr>
        <w:t xml:space="preserve"> </w:t>
      </w:r>
      <w:r w:rsidR="001C128D">
        <w:rPr>
          <w:rFonts w:ascii="Calibri" w:hAnsi="Calibri" w:cs="Calibri"/>
        </w:rPr>
        <w:t>May 30</w:t>
      </w:r>
      <w:r w:rsidR="00DF5FFD" w:rsidRPr="00DF5FFD">
        <w:rPr>
          <w:rFonts w:ascii="Calibri" w:hAnsi="Calibri" w:cs="Calibri"/>
        </w:rPr>
        <w:t xml:space="preserve">, </w:t>
      </w:r>
      <w:r w:rsidR="00DF5FFD" w:rsidRPr="0054593D">
        <w:rPr>
          <w:rFonts w:ascii="Calibri" w:hAnsi="Calibri" w:cs="Calibri"/>
        </w:rPr>
        <w:t xml:space="preserve">2024 </w:t>
      </w:r>
      <w:r w:rsidR="00FE212D" w:rsidRPr="0054593D">
        <w:rPr>
          <w:rFonts w:ascii="Calibri" w:hAnsi="Calibri" w:cs="Calibri"/>
          <w:b/>
          <w:bCs/>
        </w:rPr>
        <w:t>(</w:t>
      </w:r>
      <w:r w:rsidR="00FE212D" w:rsidRPr="00494E9F">
        <w:rPr>
          <w:rFonts w:ascii="Calibri" w:hAnsi="Calibri" w:cs="Calibri"/>
          <w:b/>
          <w:bCs/>
        </w:rPr>
        <w:t>Exhibit</w:t>
      </w:r>
      <w:r w:rsidR="00FE212D" w:rsidRPr="0054593D">
        <w:rPr>
          <w:rFonts w:ascii="Calibri" w:hAnsi="Calibri" w:cs="Calibri"/>
          <w:b/>
          <w:bCs/>
        </w:rPr>
        <w:t xml:space="preserve"> </w:t>
      </w:r>
      <w:r w:rsidR="005A227C">
        <w:rPr>
          <w:rFonts w:ascii="Calibri" w:hAnsi="Calibri" w:cs="Calibri"/>
          <w:b/>
          <w:bCs/>
        </w:rPr>
        <w:t>7</w:t>
      </w:r>
      <w:r w:rsidR="00FE212D" w:rsidRPr="0054593D">
        <w:rPr>
          <w:rFonts w:ascii="Calibri" w:hAnsi="Calibri" w:cs="Calibri"/>
          <w:b/>
          <w:bCs/>
        </w:rPr>
        <w:t>)</w:t>
      </w:r>
      <w:r w:rsidRPr="0054593D">
        <w:rPr>
          <w:rFonts w:ascii="Calibri" w:hAnsi="Calibri" w:cs="Calibri"/>
        </w:rPr>
        <w:t>.</w:t>
      </w:r>
    </w:p>
    <w:p w14:paraId="597FD69B" w14:textId="74AE39B4" w:rsidR="00E10A98" w:rsidRPr="003F4566" w:rsidRDefault="00E10A98" w:rsidP="009A0419">
      <w:pPr>
        <w:pStyle w:val="ListParagraph"/>
        <w:spacing w:after="120" w:line="240" w:lineRule="auto"/>
        <w:contextualSpacing w:val="0"/>
        <w:jc w:val="both"/>
        <w:rPr>
          <w:rFonts w:ascii="Calibri" w:hAnsi="Calibri" w:cs="Calibri"/>
        </w:rPr>
      </w:pPr>
      <w:r w:rsidRPr="006A4DD2">
        <w:rPr>
          <w:rFonts w:ascii="Calibri" w:hAnsi="Calibri" w:cs="Calibri"/>
          <w:b/>
          <w:bCs/>
        </w:rPr>
        <w:t>Staff Finding:</w:t>
      </w:r>
      <w:r w:rsidRPr="006A4DD2">
        <w:rPr>
          <w:rFonts w:ascii="Calibri" w:hAnsi="Calibri" w:cs="Calibri"/>
        </w:rPr>
        <w:t xml:space="preserve"> The notice of application and comment period </w:t>
      </w:r>
      <w:proofErr w:type="gramStart"/>
      <w:r w:rsidRPr="006A4DD2">
        <w:rPr>
          <w:rFonts w:ascii="Calibri" w:hAnsi="Calibri" w:cs="Calibri"/>
        </w:rPr>
        <w:t>are</w:t>
      </w:r>
      <w:proofErr w:type="gramEnd"/>
      <w:r w:rsidRPr="006A4DD2">
        <w:rPr>
          <w:rFonts w:ascii="Calibri" w:hAnsi="Calibri" w:cs="Calibri"/>
        </w:rPr>
        <w:t xml:space="preserve"> consistent with the provisions of MICC 19.15.090. </w:t>
      </w:r>
    </w:p>
    <w:p w14:paraId="7FC61215" w14:textId="21DB49C5" w:rsidR="00E10A98" w:rsidRPr="003F4566" w:rsidRDefault="00871827" w:rsidP="009A0419">
      <w:pPr>
        <w:pStyle w:val="ListParagraph"/>
        <w:numPr>
          <w:ilvl w:val="0"/>
          <w:numId w:val="1"/>
        </w:numPr>
        <w:spacing w:after="120" w:line="240" w:lineRule="auto"/>
        <w:contextualSpacing w:val="0"/>
        <w:jc w:val="both"/>
        <w:rPr>
          <w:rFonts w:ascii="Calibri" w:hAnsi="Calibri" w:cs="Calibri"/>
        </w:rPr>
      </w:pPr>
      <w:r w:rsidRPr="006A4DD2">
        <w:rPr>
          <w:rFonts w:ascii="Calibri" w:hAnsi="Calibri" w:cs="Calibri"/>
          <w:u w:val="single"/>
        </w:rPr>
        <w:t>Preliminary Plan Set</w:t>
      </w:r>
      <w:r w:rsidRPr="006A4DD2">
        <w:rPr>
          <w:rFonts w:ascii="Calibri" w:hAnsi="Calibri" w:cs="Calibri"/>
        </w:rPr>
        <w:t xml:space="preserve">: The Applicant provided a preliminary plan set </w:t>
      </w:r>
      <w:r w:rsidR="003D4059" w:rsidRPr="0054593D">
        <w:rPr>
          <w:rFonts w:ascii="Calibri" w:hAnsi="Calibri" w:cs="Calibri"/>
          <w:b/>
          <w:bCs/>
        </w:rPr>
        <w:t>(</w:t>
      </w:r>
      <w:r w:rsidR="003D4059" w:rsidRPr="00494E9F">
        <w:rPr>
          <w:rFonts w:ascii="Calibri" w:hAnsi="Calibri" w:cs="Calibri"/>
          <w:b/>
          <w:bCs/>
        </w:rPr>
        <w:t>Exhibit</w:t>
      </w:r>
      <w:r w:rsidR="003D4059" w:rsidRPr="0054593D">
        <w:rPr>
          <w:rFonts w:ascii="Calibri" w:hAnsi="Calibri" w:cs="Calibri"/>
          <w:b/>
          <w:bCs/>
        </w:rPr>
        <w:t xml:space="preserve"> </w:t>
      </w:r>
      <w:r w:rsidR="00500E7D">
        <w:rPr>
          <w:rFonts w:ascii="Calibri" w:hAnsi="Calibri" w:cs="Calibri"/>
          <w:b/>
          <w:bCs/>
        </w:rPr>
        <w:t>10</w:t>
      </w:r>
      <w:r w:rsidR="003D4059" w:rsidRPr="0054593D">
        <w:rPr>
          <w:rFonts w:ascii="Calibri" w:hAnsi="Calibri" w:cs="Calibri"/>
          <w:b/>
          <w:bCs/>
        </w:rPr>
        <w:t>)</w:t>
      </w:r>
      <w:r w:rsidR="003D4059" w:rsidRPr="006A4DD2">
        <w:rPr>
          <w:rFonts w:ascii="Calibri" w:hAnsi="Calibri" w:cs="Calibri"/>
        </w:rPr>
        <w:t xml:space="preserve"> </w:t>
      </w:r>
      <w:r w:rsidR="00460A26" w:rsidRPr="006A4DD2">
        <w:rPr>
          <w:rFonts w:ascii="Calibri" w:hAnsi="Calibri" w:cs="Calibri"/>
        </w:rPr>
        <w:t>for</w:t>
      </w:r>
      <w:r w:rsidRPr="006A4DD2">
        <w:rPr>
          <w:rFonts w:ascii="Calibri" w:hAnsi="Calibri" w:cs="Calibri"/>
        </w:rPr>
        <w:t xml:space="preserve"> the proposed development. </w:t>
      </w:r>
    </w:p>
    <w:p w14:paraId="3C390F3D" w14:textId="58655B82" w:rsidR="003C2FC4" w:rsidRPr="003F4566" w:rsidRDefault="00C4150F" w:rsidP="009A0419">
      <w:pPr>
        <w:pStyle w:val="ListParagraph"/>
        <w:numPr>
          <w:ilvl w:val="0"/>
          <w:numId w:val="1"/>
        </w:numPr>
        <w:spacing w:after="120" w:line="240" w:lineRule="auto"/>
        <w:contextualSpacing w:val="0"/>
        <w:jc w:val="both"/>
        <w:rPr>
          <w:rFonts w:ascii="Calibri" w:hAnsi="Calibri" w:cs="Calibri"/>
        </w:rPr>
      </w:pPr>
      <w:r w:rsidRPr="006A4DD2">
        <w:rPr>
          <w:rFonts w:ascii="Calibri" w:hAnsi="Calibri" w:cs="Calibri"/>
          <w:u w:val="single"/>
        </w:rPr>
        <w:t>Opportunities for Public Comment</w:t>
      </w:r>
      <w:r w:rsidRPr="006A4DD2">
        <w:rPr>
          <w:rFonts w:ascii="Calibri" w:hAnsi="Calibri" w:cs="Calibri"/>
        </w:rPr>
        <w:t xml:space="preserve">: </w:t>
      </w:r>
      <w:r w:rsidR="00E043C9">
        <w:rPr>
          <w:rFonts w:ascii="Calibri" w:hAnsi="Calibri" w:cs="Calibri"/>
        </w:rPr>
        <w:t xml:space="preserve">The 30-day public comment period took place on </w:t>
      </w:r>
      <w:r w:rsidR="001C128D">
        <w:rPr>
          <w:rFonts w:ascii="Calibri" w:hAnsi="Calibri" w:cs="Calibri"/>
        </w:rPr>
        <w:t xml:space="preserve">April 29, </w:t>
      </w:r>
      <w:proofErr w:type="gramStart"/>
      <w:r w:rsidR="001C128D">
        <w:rPr>
          <w:rFonts w:ascii="Calibri" w:hAnsi="Calibri" w:cs="Calibri"/>
        </w:rPr>
        <w:t>2024</w:t>
      </w:r>
      <w:proofErr w:type="gramEnd"/>
      <w:r w:rsidR="00E043C9">
        <w:rPr>
          <w:rFonts w:ascii="Calibri" w:hAnsi="Calibri" w:cs="Calibri"/>
        </w:rPr>
        <w:t xml:space="preserve"> through </w:t>
      </w:r>
      <w:r w:rsidR="001C128D">
        <w:rPr>
          <w:rFonts w:ascii="Calibri" w:hAnsi="Calibri" w:cs="Calibri"/>
        </w:rPr>
        <w:t>May 30</w:t>
      </w:r>
      <w:r w:rsidR="00E043C9">
        <w:rPr>
          <w:rFonts w:ascii="Calibri" w:hAnsi="Calibri" w:cs="Calibri"/>
        </w:rPr>
        <w:t xml:space="preserve">, 2024. </w:t>
      </w:r>
    </w:p>
    <w:p w14:paraId="3A6CD58C" w14:textId="7DBE51EA" w:rsidR="00E10A98" w:rsidRDefault="00E10A98" w:rsidP="009A0419">
      <w:pPr>
        <w:pStyle w:val="ListParagraph"/>
        <w:spacing w:after="120" w:line="240" w:lineRule="auto"/>
        <w:contextualSpacing w:val="0"/>
        <w:jc w:val="both"/>
        <w:rPr>
          <w:rFonts w:ascii="Calibri" w:hAnsi="Calibri" w:cs="Calibri"/>
        </w:rPr>
      </w:pPr>
      <w:r w:rsidRPr="00FE4CBA">
        <w:rPr>
          <w:rFonts w:ascii="Calibri" w:hAnsi="Calibri" w:cs="Calibri"/>
          <w:b/>
          <w:bCs/>
        </w:rPr>
        <w:t>Staff Finding:</w:t>
      </w:r>
      <w:r w:rsidRPr="00FE4CBA">
        <w:rPr>
          <w:rFonts w:ascii="Calibri" w:hAnsi="Calibri" w:cs="Calibri"/>
        </w:rPr>
        <w:t xml:space="preserve"> </w:t>
      </w:r>
      <w:r w:rsidR="001C128D">
        <w:rPr>
          <w:rFonts w:ascii="Calibri" w:hAnsi="Calibri" w:cs="Calibri"/>
        </w:rPr>
        <w:t>Several public comments were</w:t>
      </w:r>
      <w:r w:rsidR="00E043C9">
        <w:rPr>
          <w:rFonts w:ascii="Calibri" w:hAnsi="Calibri" w:cs="Calibri"/>
        </w:rPr>
        <w:t xml:space="preserve"> received during the public comment </w:t>
      </w:r>
      <w:r w:rsidR="0054593D">
        <w:rPr>
          <w:rFonts w:ascii="Calibri" w:hAnsi="Calibri" w:cs="Calibri"/>
        </w:rPr>
        <w:t>period</w:t>
      </w:r>
      <w:r w:rsidR="00E043C9">
        <w:rPr>
          <w:rFonts w:ascii="Calibri" w:hAnsi="Calibri" w:cs="Calibri"/>
        </w:rPr>
        <w:t xml:space="preserve"> contained in </w:t>
      </w:r>
      <w:r w:rsidR="00E043C9" w:rsidRPr="00494E9F">
        <w:rPr>
          <w:rFonts w:ascii="Calibri" w:hAnsi="Calibri" w:cs="Calibri"/>
          <w:b/>
          <w:bCs/>
        </w:rPr>
        <w:t>Exhibit</w:t>
      </w:r>
      <w:r w:rsidR="00E043C9" w:rsidRPr="0054593D">
        <w:rPr>
          <w:rFonts w:ascii="Calibri" w:hAnsi="Calibri" w:cs="Calibri"/>
          <w:b/>
          <w:bCs/>
        </w:rPr>
        <w:t xml:space="preserve"> </w:t>
      </w:r>
      <w:r w:rsidR="00500E7D">
        <w:rPr>
          <w:rFonts w:ascii="Calibri" w:hAnsi="Calibri" w:cs="Calibri"/>
          <w:b/>
          <w:bCs/>
        </w:rPr>
        <w:t>18</w:t>
      </w:r>
      <w:r w:rsidR="001C128D">
        <w:rPr>
          <w:rFonts w:ascii="Calibri" w:hAnsi="Calibri" w:cs="Calibri"/>
        </w:rPr>
        <w:t xml:space="preserve">, and </w:t>
      </w:r>
      <w:r w:rsidR="001C128D" w:rsidRPr="00BB060E">
        <w:rPr>
          <w:rFonts w:ascii="Calibri" w:hAnsi="Calibri" w:cs="Calibri"/>
        </w:rPr>
        <w:t>summarized</w:t>
      </w:r>
      <w:r w:rsidR="001C128D">
        <w:rPr>
          <w:rFonts w:ascii="Calibri" w:hAnsi="Calibri" w:cs="Calibri"/>
        </w:rPr>
        <w:t xml:space="preserve"> below:</w:t>
      </w:r>
    </w:p>
    <w:tbl>
      <w:tblPr>
        <w:tblStyle w:val="TableGrid"/>
        <w:tblW w:w="0" w:type="auto"/>
        <w:tblInd w:w="720" w:type="dxa"/>
        <w:tblLook w:val="04A0" w:firstRow="1" w:lastRow="0" w:firstColumn="1" w:lastColumn="0" w:noHBand="0" w:noVBand="1"/>
      </w:tblPr>
      <w:tblGrid>
        <w:gridCol w:w="1641"/>
        <w:gridCol w:w="1152"/>
        <w:gridCol w:w="6269"/>
      </w:tblGrid>
      <w:tr w:rsidR="00E86B8F" w14:paraId="34CCD09B" w14:textId="77777777" w:rsidTr="008C54E7">
        <w:trPr>
          <w:trHeight w:val="926"/>
        </w:trPr>
        <w:tc>
          <w:tcPr>
            <w:tcW w:w="0" w:type="auto"/>
          </w:tcPr>
          <w:p w14:paraId="507DBB20" w14:textId="7C933B15" w:rsidR="008C54E7" w:rsidRDefault="008C54E7" w:rsidP="00EA5E18">
            <w:pPr>
              <w:pStyle w:val="ListParagraph"/>
              <w:ind w:left="0"/>
              <w:contextualSpacing w:val="0"/>
              <w:jc w:val="both"/>
              <w:rPr>
                <w:rFonts w:ascii="Calibri" w:hAnsi="Calibri" w:cs="Calibri"/>
              </w:rPr>
            </w:pPr>
            <w:r>
              <w:rPr>
                <w:rFonts w:ascii="Calibri" w:hAnsi="Calibri" w:cs="Calibri"/>
              </w:rPr>
              <w:t>Name</w:t>
            </w:r>
            <w:r w:rsidR="00291DB2">
              <w:rPr>
                <w:rFonts w:ascii="Calibri" w:hAnsi="Calibri" w:cs="Calibri"/>
              </w:rPr>
              <w:t>:</w:t>
            </w:r>
          </w:p>
        </w:tc>
        <w:tc>
          <w:tcPr>
            <w:tcW w:w="0" w:type="auto"/>
          </w:tcPr>
          <w:p w14:paraId="2B00128A" w14:textId="374E8AB7" w:rsidR="008C54E7" w:rsidRDefault="008C54E7" w:rsidP="00FB3E2C">
            <w:pPr>
              <w:pStyle w:val="ListParagraph"/>
              <w:ind w:left="0"/>
              <w:contextualSpacing w:val="0"/>
              <w:rPr>
                <w:rFonts w:ascii="Calibri" w:hAnsi="Calibri" w:cs="Calibri"/>
              </w:rPr>
            </w:pPr>
            <w:r>
              <w:rPr>
                <w:rFonts w:ascii="Calibri" w:hAnsi="Calibri" w:cs="Calibri"/>
              </w:rPr>
              <w:t>Date Received</w:t>
            </w:r>
            <w:r w:rsidR="00291DB2">
              <w:rPr>
                <w:rFonts w:ascii="Calibri" w:hAnsi="Calibri" w:cs="Calibri"/>
              </w:rPr>
              <w:t>:</w:t>
            </w:r>
          </w:p>
        </w:tc>
        <w:tc>
          <w:tcPr>
            <w:tcW w:w="0" w:type="auto"/>
          </w:tcPr>
          <w:p w14:paraId="02808E19" w14:textId="5B2C7282" w:rsidR="008C54E7" w:rsidRDefault="008C54E7" w:rsidP="00EA5E18">
            <w:pPr>
              <w:pStyle w:val="ListParagraph"/>
              <w:ind w:left="0"/>
              <w:contextualSpacing w:val="0"/>
              <w:jc w:val="both"/>
              <w:rPr>
                <w:rFonts w:ascii="Calibri" w:hAnsi="Calibri" w:cs="Calibri"/>
              </w:rPr>
            </w:pPr>
            <w:r>
              <w:rPr>
                <w:rFonts w:ascii="Calibri" w:hAnsi="Calibri" w:cs="Calibri"/>
              </w:rPr>
              <w:t>Summary</w:t>
            </w:r>
            <w:r w:rsidR="00291DB2">
              <w:rPr>
                <w:rFonts w:ascii="Calibri" w:hAnsi="Calibri" w:cs="Calibri"/>
              </w:rPr>
              <w:t>:</w:t>
            </w:r>
          </w:p>
        </w:tc>
      </w:tr>
      <w:tr w:rsidR="00E86B8F" w14:paraId="6F7598FC" w14:textId="77777777" w:rsidTr="008C54E7">
        <w:trPr>
          <w:trHeight w:val="926"/>
        </w:trPr>
        <w:tc>
          <w:tcPr>
            <w:tcW w:w="0" w:type="auto"/>
          </w:tcPr>
          <w:p w14:paraId="306B8FB2" w14:textId="3F6A8786" w:rsidR="008C54E7" w:rsidRDefault="008C54E7" w:rsidP="00EA5E18">
            <w:pPr>
              <w:pStyle w:val="ListParagraph"/>
              <w:ind w:left="0"/>
              <w:contextualSpacing w:val="0"/>
              <w:jc w:val="both"/>
              <w:rPr>
                <w:rFonts w:ascii="Calibri" w:hAnsi="Calibri" w:cs="Calibri"/>
              </w:rPr>
            </w:pPr>
            <w:proofErr w:type="spellStart"/>
            <w:r>
              <w:rPr>
                <w:rFonts w:ascii="Calibri" w:hAnsi="Calibri" w:cs="Calibri"/>
              </w:rPr>
              <w:t>Cartlund</w:t>
            </w:r>
            <w:proofErr w:type="spellEnd"/>
            <w:r>
              <w:rPr>
                <w:rFonts w:ascii="Calibri" w:hAnsi="Calibri" w:cs="Calibri"/>
              </w:rPr>
              <w:t xml:space="preserve"> Monson</w:t>
            </w:r>
          </w:p>
        </w:tc>
        <w:tc>
          <w:tcPr>
            <w:tcW w:w="0" w:type="auto"/>
          </w:tcPr>
          <w:p w14:paraId="2D9D1C52" w14:textId="7E4FC935" w:rsidR="008C54E7" w:rsidRDefault="008C54E7" w:rsidP="00FB3E2C">
            <w:pPr>
              <w:pStyle w:val="ListParagraph"/>
              <w:ind w:left="0"/>
              <w:contextualSpacing w:val="0"/>
              <w:rPr>
                <w:rFonts w:ascii="Calibri" w:hAnsi="Calibri" w:cs="Calibri"/>
              </w:rPr>
            </w:pPr>
            <w:r>
              <w:rPr>
                <w:rFonts w:ascii="Calibri" w:hAnsi="Calibri" w:cs="Calibri"/>
              </w:rPr>
              <w:t>May 31, 2024</w:t>
            </w:r>
          </w:p>
        </w:tc>
        <w:tc>
          <w:tcPr>
            <w:tcW w:w="0" w:type="auto"/>
          </w:tcPr>
          <w:p w14:paraId="29745AC9" w14:textId="65E43932" w:rsidR="008C54E7" w:rsidRDefault="008C54E7" w:rsidP="00EA5E18">
            <w:pPr>
              <w:pStyle w:val="ListParagraph"/>
              <w:ind w:left="0"/>
              <w:contextualSpacing w:val="0"/>
              <w:jc w:val="both"/>
              <w:rPr>
                <w:rFonts w:ascii="Calibri" w:hAnsi="Calibri" w:cs="Calibri"/>
              </w:rPr>
            </w:pPr>
            <w:r>
              <w:rPr>
                <w:rFonts w:ascii="Calibri" w:hAnsi="Calibri" w:cs="Calibri"/>
              </w:rPr>
              <w:t>Concerns for a school located in their front yard and prolonged construction in the neighborhood, losing a properly community-sized facility, capacity of infrastructure, and traffic issues becoming worse.</w:t>
            </w:r>
          </w:p>
        </w:tc>
      </w:tr>
      <w:tr w:rsidR="00E86B8F" w14:paraId="1947B09D" w14:textId="77777777" w:rsidTr="008C54E7">
        <w:trPr>
          <w:trHeight w:val="926"/>
        </w:trPr>
        <w:tc>
          <w:tcPr>
            <w:tcW w:w="0" w:type="auto"/>
          </w:tcPr>
          <w:p w14:paraId="0D7AF010" w14:textId="50EEA1C0" w:rsidR="008C54E7" w:rsidRDefault="008C54E7" w:rsidP="00EA5E18">
            <w:pPr>
              <w:pStyle w:val="ListParagraph"/>
              <w:ind w:left="0"/>
              <w:contextualSpacing w:val="0"/>
              <w:jc w:val="both"/>
              <w:rPr>
                <w:rFonts w:ascii="Calibri" w:hAnsi="Calibri" w:cs="Calibri"/>
              </w:rPr>
            </w:pPr>
            <w:r>
              <w:rPr>
                <w:rFonts w:ascii="Calibri" w:hAnsi="Calibri" w:cs="Calibri"/>
              </w:rPr>
              <w:t>Jeff Davis</w:t>
            </w:r>
          </w:p>
        </w:tc>
        <w:tc>
          <w:tcPr>
            <w:tcW w:w="0" w:type="auto"/>
          </w:tcPr>
          <w:p w14:paraId="602F28C8" w14:textId="29EF3695" w:rsidR="008C54E7" w:rsidRDefault="008C54E7" w:rsidP="00FB3E2C">
            <w:pPr>
              <w:pStyle w:val="ListParagraph"/>
              <w:ind w:left="0"/>
              <w:contextualSpacing w:val="0"/>
              <w:rPr>
                <w:rFonts w:ascii="Calibri" w:hAnsi="Calibri" w:cs="Calibri"/>
              </w:rPr>
            </w:pPr>
            <w:r>
              <w:rPr>
                <w:rFonts w:ascii="Calibri" w:hAnsi="Calibri" w:cs="Calibri"/>
              </w:rPr>
              <w:t>May 24, 2024</w:t>
            </w:r>
          </w:p>
        </w:tc>
        <w:tc>
          <w:tcPr>
            <w:tcW w:w="0" w:type="auto"/>
          </w:tcPr>
          <w:p w14:paraId="40585AAC" w14:textId="4D0E4602" w:rsidR="008C54E7" w:rsidRDefault="008C54E7" w:rsidP="00EA5E18">
            <w:pPr>
              <w:pStyle w:val="ListParagraph"/>
              <w:ind w:left="0"/>
              <w:contextualSpacing w:val="0"/>
              <w:jc w:val="both"/>
              <w:rPr>
                <w:rFonts w:ascii="Calibri" w:hAnsi="Calibri" w:cs="Calibri"/>
              </w:rPr>
            </w:pPr>
            <w:r>
              <w:rPr>
                <w:rFonts w:ascii="Calibri" w:hAnsi="Calibri" w:cs="Calibri"/>
              </w:rPr>
              <w:t xml:space="preserve">Concerns for traffic backup and pedestrian crossing from the </w:t>
            </w:r>
            <w:proofErr w:type="spellStart"/>
            <w:r>
              <w:rPr>
                <w:rFonts w:ascii="Calibri" w:hAnsi="Calibri" w:cs="Calibri"/>
              </w:rPr>
              <w:t>Stroum</w:t>
            </w:r>
            <w:proofErr w:type="spellEnd"/>
            <w:r>
              <w:rPr>
                <w:rFonts w:ascii="Calibri" w:hAnsi="Calibri" w:cs="Calibri"/>
              </w:rPr>
              <w:t xml:space="preserve"> Jewish Community Center (SJCC) and opposes additional development in a residential neighborhood.</w:t>
            </w:r>
          </w:p>
        </w:tc>
      </w:tr>
      <w:tr w:rsidR="00E86B8F" w14:paraId="46415440" w14:textId="77777777" w:rsidTr="008C54E7">
        <w:trPr>
          <w:trHeight w:val="926"/>
        </w:trPr>
        <w:tc>
          <w:tcPr>
            <w:tcW w:w="0" w:type="auto"/>
          </w:tcPr>
          <w:p w14:paraId="6E4F2916" w14:textId="0535BF9E" w:rsidR="008C54E7" w:rsidRDefault="00BE661A" w:rsidP="00EA5E18">
            <w:pPr>
              <w:pStyle w:val="ListParagraph"/>
              <w:ind w:left="0"/>
              <w:contextualSpacing w:val="0"/>
              <w:jc w:val="both"/>
              <w:rPr>
                <w:rFonts w:ascii="Calibri" w:hAnsi="Calibri" w:cs="Calibri"/>
              </w:rPr>
            </w:pPr>
            <w:r>
              <w:rPr>
                <w:rFonts w:ascii="Calibri" w:hAnsi="Calibri" w:cs="Calibri"/>
              </w:rPr>
              <w:t>John Hall</w:t>
            </w:r>
          </w:p>
        </w:tc>
        <w:tc>
          <w:tcPr>
            <w:tcW w:w="0" w:type="auto"/>
          </w:tcPr>
          <w:p w14:paraId="02688BD0" w14:textId="099A718C" w:rsidR="008C54E7" w:rsidRDefault="00BE661A" w:rsidP="00FB3E2C">
            <w:pPr>
              <w:pStyle w:val="ListParagraph"/>
              <w:ind w:left="0"/>
              <w:contextualSpacing w:val="0"/>
              <w:rPr>
                <w:rFonts w:ascii="Calibri" w:hAnsi="Calibri" w:cs="Calibri"/>
              </w:rPr>
            </w:pPr>
            <w:r>
              <w:rPr>
                <w:rFonts w:ascii="Calibri" w:hAnsi="Calibri" w:cs="Calibri"/>
              </w:rPr>
              <w:t>May 21, 2024</w:t>
            </w:r>
          </w:p>
        </w:tc>
        <w:tc>
          <w:tcPr>
            <w:tcW w:w="0" w:type="auto"/>
          </w:tcPr>
          <w:p w14:paraId="6DE817B7" w14:textId="04BAE14F" w:rsidR="008C54E7" w:rsidRDefault="00E86B8F" w:rsidP="00EA5E18">
            <w:pPr>
              <w:pStyle w:val="ListParagraph"/>
              <w:ind w:left="0"/>
              <w:contextualSpacing w:val="0"/>
              <w:jc w:val="both"/>
              <w:rPr>
                <w:rFonts w:ascii="Calibri" w:hAnsi="Calibri" w:cs="Calibri"/>
              </w:rPr>
            </w:pPr>
            <w:r w:rsidRPr="00E86B8F">
              <w:rPr>
                <w:rFonts w:ascii="Calibri" w:hAnsi="Calibri" w:cs="Calibri"/>
              </w:rPr>
              <w:t xml:space="preserve">Concerns that the traffic analysis did not include the preschool in the counts. Concerns for the Council’s understanding of the scale of school buildings allowed in the B zone following the rezone, onsite parking, intersection traffic impacts, intensity of use in the area </w:t>
            </w:r>
            <w:r w:rsidRPr="00E86B8F">
              <w:rPr>
                <w:rFonts w:ascii="Calibri" w:hAnsi="Calibri" w:cs="Calibri"/>
              </w:rPr>
              <w:lastRenderedPageBreak/>
              <w:t>related to parking, shared parking between the French American School, and accuracy of the TCC application.</w:t>
            </w:r>
          </w:p>
        </w:tc>
      </w:tr>
      <w:tr w:rsidR="00E86B8F" w14:paraId="5136AC17" w14:textId="77777777" w:rsidTr="008C54E7">
        <w:trPr>
          <w:trHeight w:val="926"/>
        </w:trPr>
        <w:tc>
          <w:tcPr>
            <w:tcW w:w="0" w:type="auto"/>
          </w:tcPr>
          <w:p w14:paraId="534A0679" w14:textId="04774995" w:rsidR="008C54E7" w:rsidRDefault="003A5BFD" w:rsidP="00EA5E18">
            <w:pPr>
              <w:pStyle w:val="ListParagraph"/>
              <w:ind w:left="0"/>
              <w:contextualSpacing w:val="0"/>
              <w:jc w:val="both"/>
              <w:rPr>
                <w:rFonts w:ascii="Calibri" w:hAnsi="Calibri" w:cs="Calibri"/>
              </w:rPr>
            </w:pPr>
            <w:r>
              <w:rPr>
                <w:rFonts w:ascii="Calibri" w:hAnsi="Calibri" w:cs="Calibri"/>
              </w:rPr>
              <w:lastRenderedPageBreak/>
              <w:t>Kelvin Lo and Sandra Lum</w:t>
            </w:r>
          </w:p>
        </w:tc>
        <w:tc>
          <w:tcPr>
            <w:tcW w:w="0" w:type="auto"/>
          </w:tcPr>
          <w:p w14:paraId="44BB3815" w14:textId="601B697B" w:rsidR="008C54E7" w:rsidRDefault="003A5BFD" w:rsidP="00FB3E2C">
            <w:pPr>
              <w:pStyle w:val="ListParagraph"/>
              <w:ind w:left="0"/>
              <w:contextualSpacing w:val="0"/>
              <w:rPr>
                <w:rFonts w:ascii="Calibri" w:hAnsi="Calibri" w:cs="Calibri"/>
              </w:rPr>
            </w:pPr>
            <w:r>
              <w:rPr>
                <w:rFonts w:ascii="Calibri" w:hAnsi="Calibri" w:cs="Calibri"/>
              </w:rPr>
              <w:t>May 30, 2024</w:t>
            </w:r>
          </w:p>
        </w:tc>
        <w:tc>
          <w:tcPr>
            <w:tcW w:w="0" w:type="auto"/>
          </w:tcPr>
          <w:p w14:paraId="59E72706" w14:textId="300D628C" w:rsidR="008C54E7" w:rsidRDefault="003A5BFD" w:rsidP="00EA5E18">
            <w:pPr>
              <w:pStyle w:val="ListParagraph"/>
              <w:ind w:left="0"/>
              <w:contextualSpacing w:val="0"/>
              <w:jc w:val="both"/>
              <w:rPr>
                <w:rFonts w:ascii="Calibri" w:hAnsi="Calibri" w:cs="Calibri"/>
              </w:rPr>
            </w:pPr>
            <w:r>
              <w:rPr>
                <w:rFonts w:ascii="Calibri" w:hAnsi="Calibri" w:cs="Calibri"/>
              </w:rPr>
              <w:t>Concerns for traffic.</w:t>
            </w:r>
          </w:p>
        </w:tc>
      </w:tr>
      <w:tr w:rsidR="00E86B8F" w14:paraId="42581774" w14:textId="77777777" w:rsidTr="008C54E7">
        <w:trPr>
          <w:trHeight w:val="926"/>
        </w:trPr>
        <w:tc>
          <w:tcPr>
            <w:tcW w:w="0" w:type="auto"/>
          </w:tcPr>
          <w:p w14:paraId="3974D515" w14:textId="43C5C545" w:rsidR="008C54E7" w:rsidRDefault="003A5BFD" w:rsidP="00EA5E18">
            <w:pPr>
              <w:pStyle w:val="ListParagraph"/>
              <w:ind w:left="0"/>
              <w:contextualSpacing w:val="0"/>
              <w:jc w:val="both"/>
              <w:rPr>
                <w:rFonts w:ascii="Calibri" w:hAnsi="Calibri" w:cs="Calibri"/>
              </w:rPr>
            </w:pPr>
            <w:r>
              <w:rPr>
                <w:rFonts w:ascii="Calibri" w:hAnsi="Calibri" w:cs="Calibri"/>
              </w:rPr>
              <w:t>Matt Goldbach</w:t>
            </w:r>
          </w:p>
        </w:tc>
        <w:tc>
          <w:tcPr>
            <w:tcW w:w="0" w:type="auto"/>
          </w:tcPr>
          <w:p w14:paraId="487858BF" w14:textId="04FCC76F" w:rsidR="008C54E7" w:rsidRDefault="003A5BFD" w:rsidP="00FB3E2C">
            <w:pPr>
              <w:pStyle w:val="ListParagraph"/>
              <w:ind w:left="0"/>
              <w:contextualSpacing w:val="0"/>
              <w:rPr>
                <w:rFonts w:ascii="Calibri" w:hAnsi="Calibri" w:cs="Calibri"/>
              </w:rPr>
            </w:pPr>
            <w:r>
              <w:rPr>
                <w:rFonts w:ascii="Calibri" w:hAnsi="Calibri" w:cs="Calibri"/>
              </w:rPr>
              <w:t>May 21, 2024</w:t>
            </w:r>
          </w:p>
        </w:tc>
        <w:tc>
          <w:tcPr>
            <w:tcW w:w="0" w:type="auto"/>
          </w:tcPr>
          <w:p w14:paraId="521F6197" w14:textId="0548E965" w:rsidR="008C54E7" w:rsidRDefault="00E86B8F" w:rsidP="00EA5E18">
            <w:pPr>
              <w:pStyle w:val="ListParagraph"/>
              <w:ind w:left="0"/>
              <w:contextualSpacing w:val="0"/>
              <w:jc w:val="both"/>
              <w:rPr>
                <w:rFonts w:ascii="Calibri" w:hAnsi="Calibri" w:cs="Calibri"/>
              </w:rPr>
            </w:pPr>
            <w:r>
              <w:rPr>
                <w:rFonts w:ascii="Calibri" w:hAnsi="Calibri" w:cs="Calibri"/>
              </w:rPr>
              <w:t>Concerns that the traffic analysis did not include the preschool in the counts. Concerns for the Council’s understanding of the scale of school buildings allowed in the B zone following the rezone, onsite parking, intersection traffic impacts, intensity of use in the area related to parking, shared parking between the French American School, and accuracy of the TCC application.</w:t>
            </w:r>
          </w:p>
        </w:tc>
      </w:tr>
      <w:tr w:rsidR="00E86B8F" w14:paraId="68C6AAB4" w14:textId="77777777" w:rsidTr="008C54E7">
        <w:trPr>
          <w:trHeight w:val="926"/>
        </w:trPr>
        <w:tc>
          <w:tcPr>
            <w:tcW w:w="0" w:type="auto"/>
          </w:tcPr>
          <w:p w14:paraId="1381A727" w14:textId="1C6BCF9F" w:rsidR="00255E93" w:rsidRDefault="00255E93" w:rsidP="00EA5E18">
            <w:pPr>
              <w:pStyle w:val="ListParagraph"/>
              <w:ind w:left="0"/>
              <w:contextualSpacing w:val="0"/>
              <w:jc w:val="both"/>
              <w:rPr>
                <w:rFonts w:ascii="Calibri" w:hAnsi="Calibri" w:cs="Calibri"/>
              </w:rPr>
            </w:pPr>
            <w:r>
              <w:rPr>
                <w:rFonts w:ascii="Calibri" w:hAnsi="Calibri" w:cs="Calibri"/>
              </w:rPr>
              <w:t>Matt Goldbach</w:t>
            </w:r>
          </w:p>
        </w:tc>
        <w:tc>
          <w:tcPr>
            <w:tcW w:w="0" w:type="auto"/>
          </w:tcPr>
          <w:p w14:paraId="6FF63F68" w14:textId="61605576" w:rsidR="00255E93" w:rsidRDefault="00255E93" w:rsidP="00FB3E2C">
            <w:pPr>
              <w:pStyle w:val="ListParagraph"/>
              <w:ind w:left="0"/>
              <w:contextualSpacing w:val="0"/>
              <w:rPr>
                <w:rFonts w:ascii="Calibri" w:hAnsi="Calibri" w:cs="Calibri"/>
              </w:rPr>
            </w:pPr>
            <w:r>
              <w:rPr>
                <w:rFonts w:ascii="Calibri" w:hAnsi="Calibri" w:cs="Calibri"/>
              </w:rPr>
              <w:t>April 21, 2025</w:t>
            </w:r>
          </w:p>
        </w:tc>
        <w:tc>
          <w:tcPr>
            <w:tcW w:w="0" w:type="auto"/>
          </w:tcPr>
          <w:p w14:paraId="54EB7A7B" w14:textId="380BA560" w:rsidR="00255E93" w:rsidRDefault="00255E93" w:rsidP="00EA5E18">
            <w:pPr>
              <w:pStyle w:val="ListParagraph"/>
              <w:ind w:left="0"/>
              <w:contextualSpacing w:val="0"/>
              <w:jc w:val="both"/>
              <w:rPr>
                <w:rFonts w:ascii="Calibri" w:hAnsi="Calibri" w:cs="Calibri"/>
              </w:rPr>
            </w:pPr>
            <w:r>
              <w:rPr>
                <w:rFonts w:ascii="Calibri" w:hAnsi="Calibri" w:cs="Calibri"/>
              </w:rPr>
              <w:t>Concerns for overflow parking from the SJCC French American School and HNT on E Mercer Way.</w:t>
            </w:r>
          </w:p>
        </w:tc>
      </w:tr>
      <w:tr w:rsidR="00E86B8F" w14:paraId="23D43649" w14:textId="77777777" w:rsidTr="008C54E7">
        <w:trPr>
          <w:trHeight w:val="926"/>
        </w:trPr>
        <w:tc>
          <w:tcPr>
            <w:tcW w:w="0" w:type="auto"/>
          </w:tcPr>
          <w:p w14:paraId="488890FC" w14:textId="0A503D93" w:rsidR="008C54E7" w:rsidRDefault="00455BF8" w:rsidP="00EA5E18">
            <w:pPr>
              <w:pStyle w:val="ListParagraph"/>
              <w:ind w:left="0"/>
              <w:contextualSpacing w:val="0"/>
              <w:jc w:val="both"/>
              <w:rPr>
                <w:rFonts w:ascii="Calibri" w:hAnsi="Calibri" w:cs="Calibri"/>
              </w:rPr>
            </w:pPr>
            <w:r>
              <w:rPr>
                <w:rFonts w:ascii="Calibri" w:hAnsi="Calibri" w:cs="Calibri"/>
              </w:rPr>
              <w:t>Merkys Gomez</w:t>
            </w:r>
          </w:p>
        </w:tc>
        <w:tc>
          <w:tcPr>
            <w:tcW w:w="0" w:type="auto"/>
          </w:tcPr>
          <w:p w14:paraId="09214948" w14:textId="4DB2234A" w:rsidR="008C54E7" w:rsidRDefault="00455BF8" w:rsidP="00FB3E2C">
            <w:pPr>
              <w:pStyle w:val="ListParagraph"/>
              <w:ind w:left="0"/>
              <w:contextualSpacing w:val="0"/>
              <w:rPr>
                <w:rFonts w:ascii="Calibri" w:hAnsi="Calibri" w:cs="Calibri"/>
              </w:rPr>
            </w:pPr>
            <w:r>
              <w:rPr>
                <w:rFonts w:ascii="Calibri" w:hAnsi="Calibri" w:cs="Calibri"/>
              </w:rPr>
              <w:t>May 30, 2024</w:t>
            </w:r>
          </w:p>
        </w:tc>
        <w:tc>
          <w:tcPr>
            <w:tcW w:w="0" w:type="auto"/>
          </w:tcPr>
          <w:p w14:paraId="3A2EF734" w14:textId="7EE0AE31" w:rsidR="008C54E7" w:rsidRDefault="00455BF8" w:rsidP="00EA5E18">
            <w:pPr>
              <w:pStyle w:val="ListParagraph"/>
              <w:ind w:left="0"/>
              <w:contextualSpacing w:val="0"/>
              <w:jc w:val="both"/>
              <w:rPr>
                <w:rFonts w:ascii="Calibri" w:hAnsi="Calibri" w:cs="Calibri"/>
              </w:rPr>
            </w:pPr>
            <w:r>
              <w:rPr>
                <w:rFonts w:ascii="Calibri" w:hAnsi="Calibri" w:cs="Calibri"/>
              </w:rPr>
              <w:t xml:space="preserve">Concerns for lack of public involvement and that increase in traffic, road noise, and other environmental impacts were not taken into consideration during </w:t>
            </w:r>
            <w:r w:rsidR="009067B5">
              <w:rPr>
                <w:rFonts w:ascii="Calibri" w:hAnsi="Calibri" w:cs="Calibri"/>
              </w:rPr>
              <w:t>the design</w:t>
            </w:r>
            <w:r>
              <w:rPr>
                <w:rFonts w:ascii="Calibri" w:hAnsi="Calibri" w:cs="Calibri"/>
              </w:rPr>
              <w:t xml:space="preserve"> of the project.</w:t>
            </w:r>
          </w:p>
        </w:tc>
      </w:tr>
      <w:tr w:rsidR="00E86B8F" w14:paraId="4651A988" w14:textId="77777777" w:rsidTr="008C54E7">
        <w:trPr>
          <w:trHeight w:val="926"/>
        </w:trPr>
        <w:tc>
          <w:tcPr>
            <w:tcW w:w="0" w:type="auto"/>
          </w:tcPr>
          <w:p w14:paraId="25EBE250" w14:textId="4E0FB94D" w:rsidR="00255E93" w:rsidRDefault="00255E93" w:rsidP="00EA5E18">
            <w:pPr>
              <w:pStyle w:val="ListParagraph"/>
              <w:ind w:left="0"/>
              <w:contextualSpacing w:val="0"/>
              <w:jc w:val="both"/>
              <w:rPr>
                <w:rFonts w:ascii="Calibri" w:hAnsi="Calibri" w:cs="Calibri"/>
              </w:rPr>
            </w:pPr>
            <w:r>
              <w:rPr>
                <w:rFonts w:ascii="Calibri" w:hAnsi="Calibri" w:cs="Calibri"/>
              </w:rPr>
              <w:t>Merkys Gomez</w:t>
            </w:r>
          </w:p>
        </w:tc>
        <w:tc>
          <w:tcPr>
            <w:tcW w:w="0" w:type="auto"/>
          </w:tcPr>
          <w:p w14:paraId="6555DC25" w14:textId="6969EEDD" w:rsidR="00255E93" w:rsidRDefault="00255E93" w:rsidP="00FB3E2C">
            <w:pPr>
              <w:pStyle w:val="ListParagraph"/>
              <w:ind w:left="0"/>
              <w:contextualSpacing w:val="0"/>
              <w:rPr>
                <w:rFonts w:ascii="Calibri" w:hAnsi="Calibri" w:cs="Calibri"/>
              </w:rPr>
            </w:pPr>
            <w:r>
              <w:rPr>
                <w:rFonts w:ascii="Calibri" w:hAnsi="Calibri" w:cs="Calibri"/>
              </w:rPr>
              <w:t>April 8, 2025</w:t>
            </w:r>
          </w:p>
        </w:tc>
        <w:tc>
          <w:tcPr>
            <w:tcW w:w="0" w:type="auto"/>
          </w:tcPr>
          <w:p w14:paraId="29EB636A" w14:textId="19077319" w:rsidR="00255E93" w:rsidRDefault="00E86B8F" w:rsidP="00EA5E18">
            <w:pPr>
              <w:pStyle w:val="ListParagraph"/>
              <w:ind w:left="0"/>
              <w:contextualSpacing w:val="0"/>
              <w:jc w:val="both"/>
              <w:rPr>
                <w:rFonts w:ascii="Calibri" w:hAnsi="Calibri" w:cs="Calibri"/>
              </w:rPr>
            </w:pPr>
            <w:r>
              <w:rPr>
                <w:rFonts w:ascii="Calibri" w:hAnsi="Calibri" w:cs="Calibri"/>
              </w:rPr>
              <w:t xml:space="preserve">Concerns for the application review process and issuance of the MDNS. Questions for staff regarding the appeal process. </w:t>
            </w:r>
          </w:p>
        </w:tc>
      </w:tr>
      <w:tr w:rsidR="00E86B8F" w14:paraId="2F55FB26" w14:textId="77777777" w:rsidTr="008C54E7">
        <w:trPr>
          <w:trHeight w:val="926"/>
        </w:trPr>
        <w:tc>
          <w:tcPr>
            <w:tcW w:w="0" w:type="auto"/>
          </w:tcPr>
          <w:p w14:paraId="1F334119" w14:textId="06D3067B" w:rsidR="008C54E7" w:rsidRDefault="00455BF8" w:rsidP="00EA5E18">
            <w:pPr>
              <w:pStyle w:val="ListParagraph"/>
              <w:ind w:left="0"/>
              <w:contextualSpacing w:val="0"/>
              <w:jc w:val="both"/>
              <w:rPr>
                <w:rFonts w:ascii="Calibri" w:hAnsi="Calibri" w:cs="Calibri"/>
              </w:rPr>
            </w:pPr>
            <w:r>
              <w:rPr>
                <w:rFonts w:ascii="Calibri" w:hAnsi="Calibri" w:cs="Calibri"/>
              </w:rPr>
              <w:t xml:space="preserve">Michael </w:t>
            </w:r>
            <w:proofErr w:type="spellStart"/>
            <w:r>
              <w:rPr>
                <w:rFonts w:ascii="Calibri" w:hAnsi="Calibri" w:cs="Calibri"/>
              </w:rPr>
              <w:t>Bundesmann</w:t>
            </w:r>
            <w:proofErr w:type="spellEnd"/>
          </w:p>
        </w:tc>
        <w:tc>
          <w:tcPr>
            <w:tcW w:w="0" w:type="auto"/>
          </w:tcPr>
          <w:p w14:paraId="220F6BE0" w14:textId="6834CD97" w:rsidR="008C54E7" w:rsidRDefault="00455BF8" w:rsidP="00FB3E2C">
            <w:pPr>
              <w:pStyle w:val="ListParagraph"/>
              <w:ind w:left="0"/>
              <w:contextualSpacing w:val="0"/>
              <w:rPr>
                <w:rFonts w:ascii="Calibri" w:hAnsi="Calibri" w:cs="Calibri"/>
              </w:rPr>
            </w:pPr>
            <w:r>
              <w:rPr>
                <w:rFonts w:ascii="Calibri" w:hAnsi="Calibri" w:cs="Calibri"/>
              </w:rPr>
              <w:t>May 30, 2024</w:t>
            </w:r>
          </w:p>
        </w:tc>
        <w:tc>
          <w:tcPr>
            <w:tcW w:w="0" w:type="auto"/>
          </w:tcPr>
          <w:p w14:paraId="0C5526DD" w14:textId="3C25E516" w:rsidR="008C54E7" w:rsidRDefault="00455BF8" w:rsidP="00EA5E18">
            <w:pPr>
              <w:pStyle w:val="ListParagraph"/>
              <w:ind w:left="0"/>
              <w:contextualSpacing w:val="0"/>
              <w:jc w:val="both"/>
              <w:rPr>
                <w:rFonts w:ascii="Calibri" w:hAnsi="Calibri" w:cs="Calibri"/>
              </w:rPr>
            </w:pPr>
            <w:r>
              <w:rPr>
                <w:rFonts w:ascii="Calibri" w:hAnsi="Calibri" w:cs="Calibri"/>
              </w:rPr>
              <w:t xml:space="preserve">Concerns for lack of public involvement and that increase in traffic, road noise, and other environmental impacts were not taken into consideration during </w:t>
            </w:r>
            <w:r w:rsidR="009067B5">
              <w:rPr>
                <w:rFonts w:ascii="Calibri" w:hAnsi="Calibri" w:cs="Calibri"/>
              </w:rPr>
              <w:t>the design</w:t>
            </w:r>
            <w:r>
              <w:rPr>
                <w:rFonts w:ascii="Calibri" w:hAnsi="Calibri" w:cs="Calibri"/>
              </w:rPr>
              <w:t xml:space="preserve"> of the project.</w:t>
            </w:r>
          </w:p>
        </w:tc>
      </w:tr>
      <w:tr w:rsidR="00E86B8F" w14:paraId="2841001D" w14:textId="77777777" w:rsidTr="008C54E7">
        <w:trPr>
          <w:trHeight w:val="926"/>
        </w:trPr>
        <w:tc>
          <w:tcPr>
            <w:tcW w:w="0" w:type="auto"/>
          </w:tcPr>
          <w:p w14:paraId="2B4E347F" w14:textId="667BB012" w:rsidR="00455BF8" w:rsidRDefault="00455BF8" w:rsidP="00EA5E18">
            <w:pPr>
              <w:pStyle w:val="ListParagraph"/>
              <w:ind w:left="0"/>
              <w:contextualSpacing w:val="0"/>
              <w:jc w:val="both"/>
              <w:rPr>
                <w:rFonts w:ascii="Calibri" w:hAnsi="Calibri" w:cs="Calibri"/>
              </w:rPr>
            </w:pPr>
            <w:r>
              <w:rPr>
                <w:rFonts w:ascii="Calibri" w:hAnsi="Calibri" w:cs="Calibri"/>
              </w:rPr>
              <w:t>Ronil Mokashi and Kavita Dabke</w:t>
            </w:r>
          </w:p>
        </w:tc>
        <w:tc>
          <w:tcPr>
            <w:tcW w:w="0" w:type="auto"/>
          </w:tcPr>
          <w:p w14:paraId="7240AAB3" w14:textId="7829D9CF" w:rsidR="00455BF8" w:rsidRDefault="00455BF8" w:rsidP="00FB3E2C">
            <w:pPr>
              <w:pStyle w:val="ListParagraph"/>
              <w:ind w:left="0"/>
              <w:contextualSpacing w:val="0"/>
              <w:rPr>
                <w:rFonts w:ascii="Calibri" w:hAnsi="Calibri" w:cs="Calibri"/>
              </w:rPr>
            </w:pPr>
            <w:r>
              <w:rPr>
                <w:rFonts w:ascii="Calibri" w:hAnsi="Calibri" w:cs="Calibri"/>
              </w:rPr>
              <w:t>May 30, 2024</w:t>
            </w:r>
          </w:p>
        </w:tc>
        <w:tc>
          <w:tcPr>
            <w:tcW w:w="0" w:type="auto"/>
          </w:tcPr>
          <w:p w14:paraId="35E18891" w14:textId="6AC139D1" w:rsidR="00455BF8" w:rsidRDefault="00455BF8" w:rsidP="00EA5E18">
            <w:pPr>
              <w:pStyle w:val="ListParagraph"/>
              <w:ind w:left="0"/>
              <w:contextualSpacing w:val="0"/>
              <w:jc w:val="both"/>
              <w:rPr>
                <w:rFonts w:ascii="Calibri" w:hAnsi="Calibri" w:cs="Calibri"/>
              </w:rPr>
            </w:pPr>
            <w:r>
              <w:rPr>
                <w:rFonts w:ascii="Calibri" w:hAnsi="Calibri" w:cs="Calibri"/>
              </w:rPr>
              <w:t>Concerns for increased traffic, loss of privacy, commercialization of the neighborhood, and lack of parking.</w:t>
            </w:r>
          </w:p>
        </w:tc>
      </w:tr>
      <w:tr w:rsidR="00E86B8F" w14:paraId="7D844CE3" w14:textId="77777777" w:rsidTr="008C54E7">
        <w:trPr>
          <w:trHeight w:val="926"/>
        </w:trPr>
        <w:tc>
          <w:tcPr>
            <w:tcW w:w="0" w:type="auto"/>
          </w:tcPr>
          <w:p w14:paraId="458D4D6F" w14:textId="6137B7A6" w:rsidR="00455BF8" w:rsidRDefault="00455BF8" w:rsidP="00EA5E18">
            <w:pPr>
              <w:pStyle w:val="ListParagraph"/>
              <w:ind w:left="0"/>
              <w:contextualSpacing w:val="0"/>
              <w:jc w:val="both"/>
              <w:rPr>
                <w:rFonts w:ascii="Calibri" w:hAnsi="Calibri" w:cs="Calibri"/>
              </w:rPr>
            </w:pPr>
            <w:r>
              <w:rPr>
                <w:rFonts w:ascii="Calibri" w:hAnsi="Calibri" w:cs="Calibri"/>
              </w:rPr>
              <w:t>Sarah Fletcher</w:t>
            </w:r>
          </w:p>
        </w:tc>
        <w:tc>
          <w:tcPr>
            <w:tcW w:w="0" w:type="auto"/>
          </w:tcPr>
          <w:p w14:paraId="58E068CD" w14:textId="281B470C" w:rsidR="00455BF8" w:rsidRDefault="00455BF8" w:rsidP="00FB3E2C">
            <w:pPr>
              <w:pStyle w:val="ListParagraph"/>
              <w:ind w:left="0"/>
              <w:contextualSpacing w:val="0"/>
              <w:rPr>
                <w:rFonts w:ascii="Calibri" w:hAnsi="Calibri" w:cs="Calibri"/>
              </w:rPr>
            </w:pPr>
            <w:r>
              <w:rPr>
                <w:rFonts w:ascii="Calibri" w:hAnsi="Calibri" w:cs="Calibri"/>
              </w:rPr>
              <w:t>May 18, 2024</w:t>
            </w:r>
          </w:p>
        </w:tc>
        <w:tc>
          <w:tcPr>
            <w:tcW w:w="0" w:type="auto"/>
          </w:tcPr>
          <w:p w14:paraId="34215345" w14:textId="57118583" w:rsidR="00455BF8" w:rsidRDefault="00E86B8F" w:rsidP="00EA5E18">
            <w:pPr>
              <w:pStyle w:val="ListParagraph"/>
              <w:ind w:left="0"/>
              <w:contextualSpacing w:val="0"/>
              <w:jc w:val="both"/>
              <w:rPr>
                <w:rFonts w:ascii="Calibri" w:hAnsi="Calibri" w:cs="Calibri"/>
              </w:rPr>
            </w:pPr>
            <w:r>
              <w:rPr>
                <w:rFonts w:ascii="Calibri" w:hAnsi="Calibri" w:cs="Calibri"/>
              </w:rPr>
              <w:t>Concerns for the impacts to mature trees on site, missing plan sheets, calculation of trees, traffic, parking, noise from the freeway impacting the kindergartener</w:t>
            </w:r>
            <w:r w:rsidR="0038143E">
              <w:rPr>
                <w:rFonts w:ascii="Calibri" w:hAnsi="Calibri" w:cs="Calibri"/>
              </w:rPr>
              <w:t>s</w:t>
            </w:r>
            <w:r>
              <w:rPr>
                <w:rFonts w:ascii="Calibri" w:hAnsi="Calibri" w:cs="Calibri"/>
              </w:rPr>
              <w:t xml:space="preserve"> </w:t>
            </w:r>
            <w:r w:rsidR="0038143E">
              <w:rPr>
                <w:rFonts w:ascii="Calibri" w:hAnsi="Calibri" w:cs="Calibri"/>
              </w:rPr>
              <w:t>and neighbors, and the location of the trash enclosure.</w:t>
            </w:r>
          </w:p>
        </w:tc>
      </w:tr>
      <w:tr w:rsidR="00E86B8F" w14:paraId="052128BB" w14:textId="77777777" w:rsidTr="008C54E7">
        <w:trPr>
          <w:trHeight w:val="926"/>
        </w:trPr>
        <w:tc>
          <w:tcPr>
            <w:tcW w:w="0" w:type="auto"/>
          </w:tcPr>
          <w:p w14:paraId="560CFB63" w14:textId="03A40DDB" w:rsidR="00255E93" w:rsidRDefault="00255E93" w:rsidP="00EA5E18">
            <w:pPr>
              <w:pStyle w:val="ListParagraph"/>
              <w:ind w:left="0"/>
              <w:contextualSpacing w:val="0"/>
              <w:jc w:val="both"/>
              <w:rPr>
                <w:rFonts w:ascii="Calibri" w:hAnsi="Calibri" w:cs="Calibri"/>
              </w:rPr>
            </w:pPr>
            <w:r>
              <w:rPr>
                <w:rFonts w:ascii="Calibri" w:hAnsi="Calibri" w:cs="Calibri"/>
              </w:rPr>
              <w:t>Sarah Fletcher</w:t>
            </w:r>
          </w:p>
        </w:tc>
        <w:tc>
          <w:tcPr>
            <w:tcW w:w="0" w:type="auto"/>
          </w:tcPr>
          <w:p w14:paraId="4B14DEBB" w14:textId="1D664D57" w:rsidR="00255E93" w:rsidRDefault="00255E93" w:rsidP="00FB3E2C">
            <w:pPr>
              <w:pStyle w:val="ListParagraph"/>
              <w:ind w:left="0"/>
              <w:contextualSpacing w:val="0"/>
              <w:rPr>
                <w:rFonts w:ascii="Calibri" w:hAnsi="Calibri" w:cs="Calibri"/>
              </w:rPr>
            </w:pPr>
            <w:r>
              <w:rPr>
                <w:rFonts w:ascii="Calibri" w:hAnsi="Calibri" w:cs="Calibri"/>
              </w:rPr>
              <w:t>April 7, 2025</w:t>
            </w:r>
          </w:p>
        </w:tc>
        <w:tc>
          <w:tcPr>
            <w:tcW w:w="0" w:type="auto"/>
          </w:tcPr>
          <w:p w14:paraId="7AB176A2" w14:textId="68D516C8" w:rsidR="00255E93" w:rsidRDefault="0038143E" w:rsidP="00EA5E18">
            <w:pPr>
              <w:pStyle w:val="ListParagraph"/>
              <w:ind w:left="0"/>
              <w:contextualSpacing w:val="0"/>
              <w:jc w:val="both"/>
              <w:rPr>
                <w:rFonts w:ascii="Calibri" w:hAnsi="Calibri" w:cs="Calibri"/>
              </w:rPr>
            </w:pPr>
            <w:r>
              <w:rPr>
                <w:rFonts w:ascii="Calibri" w:hAnsi="Calibri" w:cs="Calibri"/>
              </w:rPr>
              <w:t xml:space="preserve">Concerns for application procedures and questions for staff regarding the Design Commission meeting for the study session. Also includes concerns for the allowed uses in </w:t>
            </w:r>
            <w:proofErr w:type="gramStart"/>
            <w:r>
              <w:rPr>
                <w:rFonts w:ascii="Calibri" w:hAnsi="Calibri" w:cs="Calibri"/>
              </w:rPr>
              <w:t>the B</w:t>
            </w:r>
            <w:proofErr w:type="gramEnd"/>
            <w:r>
              <w:rPr>
                <w:rFonts w:ascii="Calibri" w:hAnsi="Calibri" w:cs="Calibri"/>
              </w:rPr>
              <w:t xml:space="preserve"> zone. </w:t>
            </w:r>
          </w:p>
        </w:tc>
      </w:tr>
      <w:tr w:rsidR="00E86B8F" w14:paraId="2317A2CA" w14:textId="77777777" w:rsidTr="008C54E7">
        <w:trPr>
          <w:trHeight w:val="926"/>
        </w:trPr>
        <w:tc>
          <w:tcPr>
            <w:tcW w:w="0" w:type="auto"/>
          </w:tcPr>
          <w:p w14:paraId="63D56A35" w14:textId="7BDDDBE9" w:rsidR="00255E93" w:rsidRDefault="00255E93" w:rsidP="00EA5E18">
            <w:pPr>
              <w:pStyle w:val="ListParagraph"/>
              <w:ind w:left="0"/>
              <w:contextualSpacing w:val="0"/>
              <w:jc w:val="both"/>
              <w:rPr>
                <w:rFonts w:ascii="Calibri" w:hAnsi="Calibri" w:cs="Calibri"/>
              </w:rPr>
            </w:pPr>
            <w:r>
              <w:rPr>
                <w:rFonts w:ascii="Calibri" w:hAnsi="Calibri" w:cs="Calibri"/>
              </w:rPr>
              <w:t>Sarah Fletcher</w:t>
            </w:r>
          </w:p>
        </w:tc>
        <w:tc>
          <w:tcPr>
            <w:tcW w:w="0" w:type="auto"/>
          </w:tcPr>
          <w:p w14:paraId="0D585962" w14:textId="726EE838" w:rsidR="00255E93" w:rsidRDefault="00255E93" w:rsidP="00FB3E2C">
            <w:pPr>
              <w:pStyle w:val="ListParagraph"/>
              <w:ind w:left="0"/>
              <w:contextualSpacing w:val="0"/>
              <w:rPr>
                <w:rFonts w:ascii="Calibri" w:hAnsi="Calibri" w:cs="Calibri"/>
              </w:rPr>
            </w:pPr>
            <w:r>
              <w:rPr>
                <w:rFonts w:ascii="Calibri" w:hAnsi="Calibri" w:cs="Calibri"/>
              </w:rPr>
              <w:t>April 8, 2025</w:t>
            </w:r>
          </w:p>
        </w:tc>
        <w:tc>
          <w:tcPr>
            <w:tcW w:w="0" w:type="auto"/>
          </w:tcPr>
          <w:p w14:paraId="1169CE2F" w14:textId="43E9E4FD" w:rsidR="00255E93" w:rsidRDefault="0038143E" w:rsidP="00EA5E18">
            <w:pPr>
              <w:pStyle w:val="ListParagraph"/>
              <w:ind w:left="0"/>
              <w:contextualSpacing w:val="0"/>
              <w:jc w:val="both"/>
              <w:rPr>
                <w:rFonts w:ascii="Calibri" w:hAnsi="Calibri" w:cs="Calibri"/>
              </w:rPr>
            </w:pPr>
            <w:r>
              <w:rPr>
                <w:rFonts w:ascii="Calibri" w:hAnsi="Calibri" w:cs="Calibri"/>
              </w:rPr>
              <w:t xml:space="preserve">Concerns for the attendees of the new school and office building, and traffic. </w:t>
            </w:r>
          </w:p>
        </w:tc>
      </w:tr>
      <w:tr w:rsidR="00E86B8F" w14:paraId="0FF8DAA8" w14:textId="77777777" w:rsidTr="008C54E7">
        <w:trPr>
          <w:trHeight w:val="926"/>
        </w:trPr>
        <w:tc>
          <w:tcPr>
            <w:tcW w:w="0" w:type="auto"/>
          </w:tcPr>
          <w:p w14:paraId="7B13D0C1" w14:textId="18E895D5" w:rsidR="009067B5" w:rsidRDefault="009067B5" w:rsidP="00EA5E18">
            <w:pPr>
              <w:pStyle w:val="ListParagraph"/>
              <w:ind w:left="0"/>
              <w:contextualSpacing w:val="0"/>
              <w:jc w:val="both"/>
              <w:rPr>
                <w:rFonts w:ascii="Calibri" w:hAnsi="Calibri" w:cs="Calibri"/>
              </w:rPr>
            </w:pPr>
            <w:r>
              <w:rPr>
                <w:rFonts w:ascii="Calibri" w:hAnsi="Calibri" w:cs="Calibri"/>
              </w:rPr>
              <w:t>Winky Lai</w:t>
            </w:r>
          </w:p>
        </w:tc>
        <w:tc>
          <w:tcPr>
            <w:tcW w:w="0" w:type="auto"/>
          </w:tcPr>
          <w:p w14:paraId="423C6444" w14:textId="787ED9F7" w:rsidR="009067B5" w:rsidRDefault="009067B5" w:rsidP="00FB3E2C">
            <w:pPr>
              <w:pStyle w:val="ListParagraph"/>
              <w:ind w:left="0"/>
              <w:contextualSpacing w:val="0"/>
              <w:rPr>
                <w:rFonts w:ascii="Calibri" w:hAnsi="Calibri" w:cs="Calibri"/>
              </w:rPr>
            </w:pPr>
            <w:r>
              <w:rPr>
                <w:rFonts w:ascii="Calibri" w:hAnsi="Calibri" w:cs="Calibri"/>
              </w:rPr>
              <w:t>May 28, 2024</w:t>
            </w:r>
          </w:p>
        </w:tc>
        <w:tc>
          <w:tcPr>
            <w:tcW w:w="0" w:type="auto"/>
          </w:tcPr>
          <w:p w14:paraId="21DF5627" w14:textId="340723B8" w:rsidR="009067B5" w:rsidRDefault="009067B5" w:rsidP="00EA5E18">
            <w:pPr>
              <w:pStyle w:val="ListParagraph"/>
              <w:ind w:left="0"/>
              <w:contextualSpacing w:val="0"/>
              <w:jc w:val="both"/>
              <w:rPr>
                <w:rFonts w:ascii="Calibri" w:hAnsi="Calibri" w:cs="Calibri"/>
              </w:rPr>
            </w:pPr>
            <w:r>
              <w:rPr>
                <w:rFonts w:ascii="Calibri" w:hAnsi="Calibri" w:cs="Calibri"/>
              </w:rPr>
              <w:t>Concern for the conditional use permit, traffic, lack of parking, change to the residential area destroying the neighborhood, overgrown trees, and location of the trash receptacles.</w:t>
            </w:r>
          </w:p>
        </w:tc>
      </w:tr>
    </w:tbl>
    <w:p w14:paraId="43BA4D4E" w14:textId="77777777" w:rsidR="001C128D" w:rsidRPr="00B21A7D" w:rsidRDefault="001C128D" w:rsidP="009A0419">
      <w:pPr>
        <w:spacing w:after="120" w:line="240" w:lineRule="auto"/>
        <w:jc w:val="both"/>
        <w:rPr>
          <w:rFonts w:ascii="Calibri" w:hAnsi="Calibri" w:cs="Calibri"/>
        </w:rPr>
      </w:pPr>
    </w:p>
    <w:p w14:paraId="7CAAE429" w14:textId="12B20EA1" w:rsidR="00E10A98" w:rsidRPr="0055051A" w:rsidRDefault="00C4150F" w:rsidP="00075802">
      <w:pPr>
        <w:pStyle w:val="ListParagraph"/>
        <w:numPr>
          <w:ilvl w:val="0"/>
          <w:numId w:val="1"/>
        </w:numPr>
        <w:spacing w:after="120" w:line="240" w:lineRule="auto"/>
        <w:contextualSpacing w:val="0"/>
        <w:jc w:val="both"/>
        <w:rPr>
          <w:rFonts w:ascii="Calibri" w:hAnsi="Calibri" w:cs="Calibri"/>
        </w:rPr>
      </w:pPr>
      <w:r w:rsidRPr="009C1AF2">
        <w:rPr>
          <w:rFonts w:ascii="Calibri" w:hAnsi="Calibri" w:cs="Calibri"/>
          <w:u w:val="single"/>
        </w:rPr>
        <w:lastRenderedPageBreak/>
        <w:t>Response to Public Comment</w:t>
      </w:r>
      <w:r w:rsidRPr="009C1AF2">
        <w:rPr>
          <w:rFonts w:ascii="Calibri" w:hAnsi="Calibri" w:cs="Calibri"/>
        </w:rPr>
        <w:t>:</w:t>
      </w:r>
      <w:r w:rsidR="001B21B1" w:rsidRPr="009C1AF2">
        <w:rPr>
          <w:rFonts w:ascii="Calibri" w:hAnsi="Calibri" w:cs="Calibri"/>
        </w:rPr>
        <w:t xml:space="preserve"> </w:t>
      </w:r>
      <w:r w:rsidR="00161514" w:rsidRPr="0055051A">
        <w:rPr>
          <w:rFonts w:ascii="Calibri" w:hAnsi="Calibri" w:cs="Calibri"/>
        </w:rPr>
        <w:t xml:space="preserve">While the </w:t>
      </w:r>
      <w:r w:rsidR="000F020D" w:rsidRPr="0055051A">
        <w:rPr>
          <w:rFonts w:ascii="Calibri" w:hAnsi="Calibri" w:cs="Calibri"/>
        </w:rPr>
        <w:t xml:space="preserve">City accepts public comments at any time prior to the closing of the record of an open record </w:t>
      </w:r>
      <w:proofErr w:type="spellStart"/>
      <w:r w:rsidR="000F020D" w:rsidRPr="0055051A">
        <w:rPr>
          <w:rFonts w:ascii="Calibri" w:hAnsi="Calibri" w:cs="Calibri"/>
        </w:rPr>
        <w:t>predecision</w:t>
      </w:r>
      <w:proofErr w:type="spellEnd"/>
      <w:r w:rsidR="000F020D" w:rsidRPr="0055051A">
        <w:rPr>
          <w:rFonts w:ascii="Calibri" w:hAnsi="Calibri" w:cs="Calibri"/>
        </w:rPr>
        <w:t xml:space="preserve"> hearing, common practice is to request that the applicant provide responses only to those public comments received within the 30-day public comment period. The code does not require the applicant to respond to any public comments received. </w:t>
      </w:r>
      <w:r w:rsidR="00C71863" w:rsidRPr="0055051A">
        <w:rPr>
          <w:rFonts w:ascii="Calibri" w:hAnsi="Calibri" w:cs="Calibri"/>
        </w:rPr>
        <w:t xml:space="preserve">The </w:t>
      </w:r>
      <w:r w:rsidR="00B21A7D" w:rsidRPr="0055051A">
        <w:rPr>
          <w:rFonts w:ascii="Calibri" w:hAnsi="Calibri" w:cs="Calibri"/>
        </w:rPr>
        <w:t>applicant</w:t>
      </w:r>
      <w:r w:rsidR="00C71863" w:rsidRPr="0055051A">
        <w:rPr>
          <w:rFonts w:ascii="Calibri" w:hAnsi="Calibri" w:cs="Calibri"/>
        </w:rPr>
        <w:t xml:space="preserve"> provided </w:t>
      </w:r>
      <w:r w:rsidR="0052214E" w:rsidRPr="0055051A">
        <w:rPr>
          <w:rFonts w:ascii="Calibri" w:hAnsi="Calibri" w:cs="Calibri"/>
        </w:rPr>
        <w:t>responses to</w:t>
      </w:r>
      <w:r w:rsidR="00C71863" w:rsidRPr="0055051A">
        <w:rPr>
          <w:rFonts w:ascii="Calibri" w:hAnsi="Calibri" w:cs="Calibri"/>
        </w:rPr>
        <w:t xml:space="preserve"> the public comment</w:t>
      </w:r>
      <w:r w:rsidR="00B21A7D" w:rsidRPr="0055051A">
        <w:rPr>
          <w:rFonts w:ascii="Calibri" w:hAnsi="Calibri" w:cs="Calibri"/>
        </w:rPr>
        <w:t>s received</w:t>
      </w:r>
      <w:r w:rsidR="000F020D" w:rsidRPr="0055051A">
        <w:rPr>
          <w:rFonts w:ascii="Calibri" w:hAnsi="Calibri" w:cs="Calibri"/>
        </w:rPr>
        <w:t xml:space="preserve"> during the public comment period</w:t>
      </w:r>
      <w:r w:rsidR="00B21A7D" w:rsidRPr="0055051A">
        <w:rPr>
          <w:rFonts w:ascii="Calibri" w:hAnsi="Calibri" w:cs="Calibri"/>
        </w:rPr>
        <w:t xml:space="preserve">, contained in </w:t>
      </w:r>
      <w:r w:rsidR="00B21A7D" w:rsidRPr="0055051A">
        <w:rPr>
          <w:rFonts w:ascii="Calibri" w:hAnsi="Calibri" w:cs="Calibri"/>
          <w:b/>
          <w:bCs/>
        </w:rPr>
        <w:t>Exhibit</w:t>
      </w:r>
      <w:r w:rsidR="00371F25" w:rsidRPr="0055051A">
        <w:rPr>
          <w:rFonts w:ascii="Calibri" w:hAnsi="Calibri" w:cs="Calibri"/>
          <w:b/>
          <w:bCs/>
        </w:rPr>
        <w:t xml:space="preserve"> </w:t>
      </w:r>
      <w:r w:rsidR="00500E7D" w:rsidRPr="0055051A">
        <w:rPr>
          <w:rFonts w:ascii="Calibri" w:hAnsi="Calibri" w:cs="Calibri"/>
          <w:b/>
          <w:bCs/>
        </w:rPr>
        <w:t>19</w:t>
      </w:r>
      <w:r w:rsidR="00B21A7D" w:rsidRPr="0055051A">
        <w:rPr>
          <w:rFonts w:ascii="Calibri" w:hAnsi="Calibri" w:cs="Calibri"/>
        </w:rPr>
        <w:t>.</w:t>
      </w:r>
    </w:p>
    <w:p w14:paraId="7F4FC04E" w14:textId="7A188D8D" w:rsidR="00925024" w:rsidRDefault="00E14680" w:rsidP="009A0419">
      <w:pPr>
        <w:pStyle w:val="ListParagraph"/>
        <w:numPr>
          <w:ilvl w:val="0"/>
          <w:numId w:val="1"/>
        </w:numPr>
        <w:spacing w:after="120" w:line="240" w:lineRule="auto"/>
        <w:contextualSpacing w:val="0"/>
        <w:jc w:val="both"/>
        <w:rPr>
          <w:rFonts w:ascii="Calibri" w:hAnsi="Calibri" w:cs="Calibri"/>
        </w:rPr>
      </w:pPr>
      <w:r w:rsidRPr="00925024">
        <w:rPr>
          <w:rFonts w:ascii="Calibri" w:hAnsi="Calibri" w:cs="Calibri"/>
          <w:u w:val="single"/>
        </w:rPr>
        <w:t>SEPA Review</w:t>
      </w:r>
      <w:r w:rsidRPr="00925024">
        <w:rPr>
          <w:rFonts w:ascii="Calibri" w:hAnsi="Calibri" w:cs="Calibri"/>
        </w:rPr>
        <w:t xml:space="preserve">: </w:t>
      </w:r>
      <w:r w:rsidR="00E043C9">
        <w:rPr>
          <w:rFonts w:ascii="Calibri" w:hAnsi="Calibri" w:cs="Calibri"/>
        </w:rPr>
        <w:t xml:space="preserve">A </w:t>
      </w:r>
      <w:r w:rsidR="00371F25" w:rsidRPr="006025F0">
        <w:rPr>
          <w:rFonts w:ascii="Calibri" w:hAnsi="Calibri" w:cs="Calibri"/>
        </w:rPr>
        <w:t>Mitigated</w:t>
      </w:r>
      <w:r w:rsidR="00E043C9">
        <w:rPr>
          <w:rFonts w:ascii="Calibri" w:hAnsi="Calibri" w:cs="Calibri"/>
        </w:rPr>
        <w:t xml:space="preserve"> Determination of Nonsignificance (</w:t>
      </w:r>
      <w:r w:rsidR="006025F0">
        <w:rPr>
          <w:rFonts w:ascii="Calibri" w:hAnsi="Calibri" w:cs="Calibri"/>
        </w:rPr>
        <w:t>M</w:t>
      </w:r>
      <w:r w:rsidR="00E043C9">
        <w:rPr>
          <w:rFonts w:ascii="Calibri" w:hAnsi="Calibri" w:cs="Calibri"/>
        </w:rPr>
        <w:t xml:space="preserve">DNS) was issued on </w:t>
      </w:r>
      <w:r w:rsidR="006025F0">
        <w:rPr>
          <w:rFonts w:ascii="Calibri" w:hAnsi="Calibri" w:cs="Calibri"/>
        </w:rPr>
        <w:t>March 17, 2025. This MDNS</w:t>
      </w:r>
      <w:r w:rsidR="00E043C9">
        <w:rPr>
          <w:rFonts w:ascii="Calibri" w:hAnsi="Calibri" w:cs="Calibri"/>
        </w:rPr>
        <w:t xml:space="preserve"> </w:t>
      </w:r>
      <w:r w:rsidR="006025F0">
        <w:rPr>
          <w:rFonts w:ascii="Calibri" w:hAnsi="Calibri" w:cs="Calibri"/>
        </w:rPr>
        <w:t xml:space="preserve">was later withdrawn due to the City becoming aware that some parties of record were not provided notice. The City issued a </w:t>
      </w:r>
      <w:r w:rsidR="00EB6B23">
        <w:rPr>
          <w:rFonts w:ascii="Calibri" w:hAnsi="Calibri" w:cs="Calibri"/>
        </w:rPr>
        <w:t>R</w:t>
      </w:r>
      <w:r w:rsidR="006025F0">
        <w:rPr>
          <w:rFonts w:ascii="Calibri" w:hAnsi="Calibri" w:cs="Calibri"/>
        </w:rPr>
        <w:t>evised MDNS on April 7, 2025</w:t>
      </w:r>
      <w:r w:rsidR="00033221">
        <w:rPr>
          <w:rFonts w:ascii="Calibri" w:hAnsi="Calibri" w:cs="Calibri"/>
        </w:rPr>
        <w:t xml:space="preserve"> (</w:t>
      </w:r>
      <w:r w:rsidR="00033221">
        <w:rPr>
          <w:rFonts w:ascii="Calibri" w:hAnsi="Calibri" w:cs="Calibri"/>
          <w:b/>
          <w:bCs/>
        </w:rPr>
        <w:t xml:space="preserve">Exhibit </w:t>
      </w:r>
      <w:r w:rsidR="00500E7D">
        <w:rPr>
          <w:rFonts w:ascii="Calibri" w:hAnsi="Calibri" w:cs="Calibri"/>
          <w:b/>
          <w:bCs/>
        </w:rPr>
        <w:t>24</w:t>
      </w:r>
      <w:r w:rsidR="00033221">
        <w:rPr>
          <w:rFonts w:ascii="Calibri" w:hAnsi="Calibri" w:cs="Calibri"/>
        </w:rPr>
        <w:t>)</w:t>
      </w:r>
      <w:r w:rsidR="006025F0">
        <w:rPr>
          <w:rFonts w:ascii="Calibri" w:hAnsi="Calibri" w:cs="Calibri"/>
        </w:rPr>
        <w:t xml:space="preserve"> </w:t>
      </w:r>
      <w:proofErr w:type="gramStart"/>
      <w:r w:rsidR="006025F0">
        <w:rPr>
          <w:rFonts w:ascii="Calibri" w:hAnsi="Calibri" w:cs="Calibri"/>
        </w:rPr>
        <w:t>in order to</w:t>
      </w:r>
      <w:proofErr w:type="gramEnd"/>
      <w:r w:rsidR="006025F0">
        <w:rPr>
          <w:rFonts w:ascii="Calibri" w:hAnsi="Calibri" w:cs="Calibri"/>
        </w:rPr>
        <w:t xml:space="preserve"> provide adequate notice to all parties entitled to such notice. The </w:t>
      </w:r>
      <w:r w:rsidR="00EB6B23">
        <w:rPr>
          <w:rFonts w:ascii="Calibri" w:hAnsi="Calibri" w:cs="Calibri"/>
        </w:rPr>
        <w:t xml:space="preserve">Revised </w:t>
      </w:r>
      <w:r w:rsidR="006025F0">
        <w:rPr>
          <w:rFonts w:ascii="Calibri" w:hAnsi="Calibri" w:cs="Calibri"/>
        </w:rPr>
        <w:t>MDNS contained the following conditions:</w:t>
      </w:r>
    </w:p>
    <w:p w14:paraId="77B9BF02" w14:textId="77777777" w:rsidR="006025F0" w:rsidRDefault="006025F0" w:rsidP="009A0419">
      <w:pPr>
        <w:pStyle w:val="ListParagraph"/>
        <w:numPr>
          <w:ilvl w:val="0"/>
          <w:numId w:val="14"/>
        </w:numPr>
        <w:spacing w:after="120" w:line="240" w:lineRule="auto"/>
        <w:contextualSpacing w:val="0"/>
        <w:jc w:val="both"/>
        <w:rPr>
          <w:rFonts w:ascii="Calibri" w:hAnsi="Calibri" w:cs="Calibri"/>
        </w:rPr>
      </w:pPr>
      <w:bookmarkStart w:id="4" w:name="_Hlk197337854"/>
      <w:r w:rsidRPr="006025F0">
        <w:rPr>
          <w:rFonts w:ascii="Calibri" w:hAnsi="Calibri" w:cs="Calibri"/>
        </w:rPr>
        <w:t xml:space="preserve">Provide a left </w:t>
      </w:r>
      <w:proofErr w:type="gramStart"/>
      <w:r w:rsidRPr="006025F0">
        <w:rPr>
          <w:rFonts w:ascii="Calibri" w:hAnsi="Calibri" w:cs="Calibri"/>
        </w:rPr>
        <w:t>turn</w:t>
      </w:r>
      <w:proofErr w:type="gramEnd"/>
      <w:r w:rsidRPr="006025F0">
        <w:rPr>
          <w:rFonts w:ascii="Calibri" w:hAnsi="Calibri" w:cs="Calibri"/>
        </w:rPr>
        <w:t xml:space="preserve"> lane from southbound East Mercer Way to the Frontage Road serving the site. All lane widths (left and through) shall comply with American Association of State Highway and Transportation Officials (“AASHTO”) and Washington State Department of Transportation (“WSDOT”) standards. The turn lane length shall be designed to accommodate left turn demand during the AM and PM peak hour and site peak if it does not coincide with the AM and PM peak hour.</w:t>
      </w:r>
    </w:p>
    <w:p w14:paraId="277AAC01" w14:textId="77777777" w:rsidR="006025F0" w:rsidRDefault="006025F0" w:rsidP="009A0419">
      <w:pPr>
        <w:pStyle w:val="ListParagraph"/>
        <w:numPr>
          <w:ilvl w:val="0"/>
          <w:numId w:val="14"/>
        </w:numPr>
        <w:spacing w:after="120" w:line="240" w:lineRule="auto"/>
        <w:contextualSpacing w:val="0"/>
        <w:jc w:val="both"/>
        <w:rPr>
          <w:rFonts w:ascii="Calibri" w:hAnsi="Calibri" w:cs="Calibri"/>
        </w:rPr>
      </w:pPr>
      <w:r w:rsidRPr="006025F0">
        <w:rPr>
          <w:rFonts w:ascii="Calibri" w:hAnsi="Calibri" w:cs="Calibri"/>
        </w:rPr>
        <w:t>The addition of the southbound left turn lane may reduce the length of adjacent northbound left turn lane at the SE 36th Street/East Mercer Way intersection. Verify with a traffic operations analysis that, with the addition of the southbound left turn lane to the Frontage Road, the northbound left turn lane at the SE 36th Street/East Mercer Way intersection will have sufficient storage length to accommodate vehicles during the AM and PM peak hours.</w:t>
      </w:r>
    </w:p>
    <w:p w14:paraId="2EF33561" w14:textId="77777777" w:rsidR="006025F0" w:rsidRDefault="006025F0" w:rsidP="009A0419">
      <w:pPr>
        <w:pStyle w:val="ListParagraph"/>
        <w:numPr>
          <w:ilvl w:val="0"/>
          <w:numId w:val="14"/>
        </w:numPr>
        <w:spacing w:after="120" w:line="240" w:lineRule="auto"/>
        <w:contextualSpacing w:val="0"/>
        <w:jc w:val="both"/>
        <w:rPr>
          <w:rFonts w:ascii="Calibri" w:hAnsi="Calibri" w:cs="Calibri"/>
        </w:rPr>
      </w:pPr>
      <w:r w:rsidRPr="006025F0">
        <w:rPr>
          <w:rFonts w:ascii="Calibri" w:hAnsi="Calibri" w:cs="Calibri"/>
        </w:rPr>
        <w:t xml:space="preserve">Confirm adequacy of curb </w:t>
      </w:r>
      <w:proofErr w:type="gramStart"/>
      <w:r w:rsidRPr="006025F0">
        <w:rPr>
          <w:rFonts w:ascii="Calibri" w:hAnsi="Calibri" w:cs="Calibri"/>
        </w:rPr>
        <w:t>radii</w:t>
      </w:r>
      <w:proofErr w:type="gramEnd"/>
      <w:r w:rsidRPr="006025F0">
        <w:rPr>
          <w:rFonts w:ascii="Calibri" w:hAnsi="Calibri" w:cs="Calibri"/>
        </w:rPr>
        <w:t xml:space="preserve"> for right turning vehicles exiting from the Frontage Road onto northbound East Mercer Way based on lane width designed for East Mercer Way if lane width is narrower than existing condition. Modify curb radii if warranted.</w:t>
      </w:r>
    </w:p>
    <w:p w14:paraId="0F5CDCD0" w14:textId="2CF0DA4B" w:rsidR="006025F0" w:rsidRDefault="006025F0" w:rsidP="009A0419">
      <w:pPr>
        <w:pStyle w:val="ListParagraph"/>
        <w:numPr>
          <w:ilvl w:val="0"/>
          <w:numId w:val="14"/>
        </w:numPr>
        <w:spacing w:after="120" w:line="240" w:lineRule="auto"/>
        <w:contextualSpacing w:val="0"/>
        <w:jc w:val="both"/>
        <w:rPr>
          <w:rFonts w:ascii="Calibri" w:hAnsi="Calibri" w:cs="Calibri"/>
        </w:rPr>
      </w:pPr>
      <w:r w:rsidRPr="006025F0">
        <w:rPr>
          <w:rFonts w:ascii="Calibri" w:hAnsi="Calibri" w:cs="Calibri"/>
        </w:rPr>
        <w:t>The Transportation Impact Analysis states that the school bus unloading/loading will occur at the east end of the school. The site plan and circulation plan do not show the location of the bus loading zone or walkways along the east side of the building for students to access the bus loading zone. Revise the site plan and circulation plan to show the bus loading zone and how students will safely access the bus loading zone. Parent drop-off and pick-up traffic will also use the roadway east of the school. The Transportation Impact Analysis should describe how the school buses will safely interact with parent drop-off and pick-up queuing and traffic that is using the same roadway.</w:t>
      </w:r>
    </w:p>
    <w:bookmarkEnd w:id="4"/>
    <w:p w14:paraId="7AE163E6" w14:textId="022A5F3F" w:rsidR="006025F0" w:rsidRPr="006025F0" w:rsidRDefault="006025F0" w:rsidP="009A0419">
      <w:pPr>
        <w:spacing w:after="120" w:line="240" w:lineRule="auto"/>
        <w:ind w:left="720"/>
        <w:jc w:val="both"/>
        <w:rPr>
          <w:rFonts w:ascii="Calibri" w:hAnsi="Calibri" w:cs="Calibri"/>
        </w:rPr>
      </w:pPr>
      <w:r>
        <w:rPr>
          <w:rFonts w:ascii="Calibri" w:hAnsi="Calibri" w:cs="Calibri"/>
        </w:rPr>
        <w:t xml:space="preserve">An appeal of the </w:t>
      </w:r>
      <w:r w:rsidR="00541DF2">
        <w:rPr>
          <w:rFonts w:ascii="Calibri" w:hAnsi="Calibri" w:cs="Calibri"/>
        </w:rPr>
        <w:t xml:space="preserve">Revised </w:t>
      </w:r>
      <w:r>
        <w:rPr>
          <w:rFonts w:ascii="Calibri" w:hAnsi="Calibri" w:cs="Calibri"/>
        </w:rPr>
        <w:t xml:space="preserve">MDNS was filed </w:t>
      </w:r>
      <w:r w:rsidR="00251A08">
        <w:rPr>
          <w:rFonts w:ascii="Calibri" w:hAnsi="Calibri" w:cs="Calibri"/>
        </w:rPr>
        <w:t xml:space="preserve">by the applicant </w:t>
      </w:r>
      <w:r>
        <w:rPr>
          <w:rFonts w:ascii="Calibri" w:hAnsi="Calibri" w:cs="Calibri"/>
        </w:rPr>
        <w:t>on April 18, 2025</w:t>
      </w:r>
      <w:r w:rsidR="00251A08">
        <w:rPr>
          <w:rFonts w:ascii="Calibri" w:hAnsi="Calibri" w:cs="Calibri"/>
        </w:rPr>
        <w:t>, within the 14-day appeal period.</w:t>
      </w:r>
      <w:r w:rsidR="00FA25B1">
        <w:rPr>
          <w:rFonts w:ascii="Calibri" w:hAnsi="Calibri" w:cs="Calibri"/>
        </w:rPr>
        <w:t xml:space="preserve"> Notice of the July 9, </w:t>
      </w:r>
      <w:proofErr w:type="gramStart"/>
      <w:r w:rsidR="00FA25B1">
        <w:rPr>
          <w:rFonts w:ascii="Calibri" w:hAnsi="Calibri" w:cs="Calibri"/>
        </w:rPr>
        <w:t>2025</w:t>
      </w:r>
      <w:proofErr w:type="gramEnd"/>
      <w:r w:rsidR="00FA25B1">
        <w:rPr>
          <w:rFonts w:ascii="Calibri" w:hAnsi="Calibri" w:cs="Calibri"/>
        </w:rPr>
        <w:t xml:space="preserve"> appeal hearing was provided to the public as required by MICC 19.15.100(D) on June </w:t>
      </w:r>
      <w:r w:rsidR="000F020D">
        <w:rPr>
          <w:rFonts w:ascii="Calibri" w:hAnsi="Calibri" w:cs="Calibri"/>
        </w:rPr>
        <w:t>6</w:t>
      </w:r>
      <w:r w:rsidR="00FA25B1">
        <w:rPr>
          <w:rFonts w:ascii="Calibri" w:hAnsi="Calibri" w:cs="Calibri"/>
        </w:rPr>
        <w:t>, 2025 (</w:t>
      </w:r>
      <w:r w:rsidR="00FA25B1">
        <w:rPr>
          <w:rFonts w:ascii="Calibri" w:hAnsi="Calibri" w:cs="Calibri"/>
          <w:b/>
          <w:bCs/>
        </w:rPr>
        <w:t xml:space="preserve">Exhibit </w:t>
      </w:r>
      <w:r w:rsidR="00500E7D">
        <w:rPr>
          <w:rFonts w:ascii="Calibri" w:hAnsi="Calibri" w:cs="Calibri"/>
          <w:b/>
          <w:bCs/>
        </w:rPr>
        <w:t>26</w:t>
      </w:r>
      <w:r w:rsidR="00FA25B1">
        <w:rPr>
          <w:rFonts w:ascii="Calibri" w:hAnsi="Calibri" w:cs="Calibri"/>
        </w:rPr>
        <w:t>).</w:t>
      </w:r>
      <w:r w:rsidR="00251A08">
        <w:rPr>
          <w:rFonts w:ascii="Calibri" w:hAnsi="Calibri" w:cs="Calibri"/>
        </w:rPr>
        <w:t xml:space="preserve"> </w:t>
      </w:r>
    </w:p>
    <w:p w14:paraId="358282BB" w14:textId="77777777" w:rsidR="00F2528D" w:rsidRDefault="008765BF" w:rsidP="009A0419">
      <w:pPr>
        <w:pStyle w:val="ListParagraph"/>
        <w:numPr>
          <w:ilvl w:val="0"/>
          <w:numId w:val="1"/>
        </w:numPr>
        <w:spacing w:after="120" w:line="240" w:lineRule="auto"/>
        <w:contextualSpacing w:val="0"/>
        <w:jc w:val="both"/>
        <w:rPr>
          <w:rFonts w:ascii="Calibri" w:hAnsi="Calibri" w:cs="Calibri"/>
        </w:rPr>
      </w:pPr>
      <w:r>
        <w:rPr>
          <w:rFonts w:ascii="Calibri" w:hAnsi="Calibri" w:cs="Calibri"/>
          <w:u w:val="single"/>
        </w:rPr>
        <w:t xml:space="preserve">Critical Areas Ordinance Review: </w:t>
      </w:r>
      <w:r>
        <w:rPr>
          <w:rFonts w:ascii="Calibri" w:hAnsi="Calibri" w:cs="Calibri"/>
        </w:rPr>
        <w:t>The subject properties contain geologically hazardous areas (</w:t>
      </w:r>
      <w:r>
        <w:rPr>
          <w:rFonts w:ascii="Calibri" w:hAnsi="Calibri" w:cs="Calibri"/>
          <w:b/>
          <w:bCs/>
        </w:rPr>
        <w:t xml:space="preserve">Exhibit </w:t>
      </w:r>
      <w:r w:rsidR="00500E7D">
        <w:rPr>
          <w:rFonts w:ascii="Calibri" w:hAnsi="Calibri" w:cs="Calibri"/>
          <w:b/>
          <w:bCs/>
        </w:rPr>
        <w:t>9</w:t>
      </w:r>
      <w:r>
        <w:rPr>
          <w:rFonts w:ascii="Calibri" w:hAnsi="Calibri" w:cs="Calibri"/>
        </w:rPr>
        <w:t xml:space="preserve">), which require authorization for alterations pursuant to MICC 19.0.020. The applicant applied for a Critical Area Review 1, demonstrating that the project is consistent with MICC 19.07.130(A) for an addition to or reconstruction of an existing legally established structure or building within a critical area and/or buffer constructed on or before January 1, 2005. The critical area authorization is required for the removal and replacement of the existing parking area, which was established prior to 2005. The alteration would not result in an expansion of the footprint or </w:t>
      </w:r>
      <w:proofErr w:type="gramStart"/>
      <w:r>
        <w:rPr>
          <w:rFonts w:ascii="Calibri" w:hAnsi="Calibri" w:cs="Calibri"/>
        </w:rPr>
        <w:t>increase</w:t>
      </w:r>
      <w:proofErr w:type="gramEnd"/>
      <w:r>
        <w:rPr>
          <w:rFonts w:ascii="Calibri" w:hAnsi="Calibri" w:cs="Calibri"/>
        </w:rPr>
        <w:t xml:space="preserve"> in impervious surfaces on the subject site. A Critical Area Review 1 authorization was issued</w:t>
      </w:r>
      <w:r w:rsidR="00A9148F">
        <w:rPr>
          <w:rFonts w:ascii="Calibri" w:hAnsi="Calibri" w:cs="Calibri"/>
        </w:rPr>
        <w:t xml:space="preserve"> on </w:t>
      </w:r>
      <w:r w:rsidR="00EA30C4">
        <w:rPr>
          <w:rFonts w:ascii="Calibri" w:hAnsi="Calibri" w:cs="Calibri"/>
        </w:rPr>
        <w:t xml:space="preserve">April 8, </w:t>
      </w:r>
      <w:proofErr w:type="gramStart"/>
      <w:r w:rsidR="00EA30C4">
        <w:rPr>
          <w:rFonts w:ascii="Calibri" w:hAnsi="Calibri" w:cs="Calibri"/>
        </w:rPr>
        <w:t>2025</w:t>
      </w:r>
      <w:proofErr w:type="gramEnd"/>
      <w:r>
        <w:rPr>
          <w:rFonts w:ascii="Calibri" w:hAnsi="Calibri" w:cs="Calibri"/>
        </w:rPr>
        <w:t xml:space="preserve"> consistent with the procedures in MICC 19.15.030(H) Table A – Type I Land Use Reviews (</w:t>
      </w:r>
      <w:r>
        <w:rPr>
          <w:rFonts w:ascii="Calibri" w:hAnsi="Calibri" w:cs="Calibri"/>
          <w:b/>
          <w:bCs/>
        </w:rPr>
        <w:t xml:space="preserve">Exhibit </w:t>
      </w:r>
      <w:r w:rsidR="00500E7D">
        <w:rPr>
          <w:rFonts w:ascii="Calibri" w:hAnsi="Calibri" w:cs="Calibri"/>
          <w:b/>
          <w:bCs/>
        </w:rPr>
        <w:t>25</w:t>
      </w:r>
      <w:r>
        <w:rPr>
          <w:rFonts w:ascii="Calibri" w:hAnsi="Calibri" w:cs="Calibri"/>
        </w:rPr>
        <w:t>).</w:t>
      </w:r>
    </w:p>
    <w:p w14:paraId="50AAA1B7" w14:textId="7E174C30" w:rsidR="00C4150F" w:rsidRPr="003F4566" w:rsidRDefault="00C4150F" w:rsidP="009A0419">
      <w:pPr>
        <w:pStyle w:val="ListParagraph"/>
        <w:numPr>
          <w:ilvl w:val="0"/>
          <w:numId w:val="1"/>
        </w:numPr>
        <w:spacing w:after="120" w:line="240" w:lineRule="auto"/>
        <w:contextualSpacing w:val="0"/>
        <w:jc w:val="both"/>
        <w:rPr>
          <w:rFonts w:ascii="Calibri" w:hAnsi="Calibri" w:cs="Calibri"/>
        </w:rPr>
      </w:pPr>
      <w:r w:rsidRPr="422FB71B">
        <w:rPr>
          <w:rFonts w:ascii="Calibri" w:hAnsi="Calibri" w:cs="Calibri"/>
          <w:u w:val="single"/>
        </w:rPr>
        <w:lastRenderedPageBreak/>
        <w:t>Public Hearing:</w:t>
      </w:r>
      <w:r w:rsidRPr="422FB71B">
        <w:rPr>
          <w:rFonts w:ascii="Calibri" w:hAnsi="Calibri" w:cs="Calibri"/>
        </w:rPr>
        <w:t xml:space="preserve"> Pursuant to MICC </w:t>
      </w:r>
      <w:r w:rsidRPr="006E4BDA">
        <w:rPr>
          <w:rFonts w:ascii="Calibri" w:hAnsi="Calibri" w:cs="Calibri"/>
        </w:rPr>
        <w:t xml:space="preserve">19.15.030 Table </w:t>
      </w:r>
      <w:r w:rsidR="009F32CD">
        <w:rPr>
          <w:rFonts w:ascii="Calibri" w:hAnsi="Calibri" w:cs="Calibri"/>
        </w:rPr>
        <w:t>D</w:t>
      </w:r>
      <w:r w:rsidR="00B67B3A">
        <w:rPr>
          <w:rFonts w:ascii="Calibri" w:hAnsi="Calibri" w:cs="Calibri"/>
        </w:rPr>
        <w:t xml:space="preserve">, </w:t>
      </w:r>
      <w:r w:rsidRPr="006E4BDA">
        <w:rPr>
          <w:rFonts w:ascii="Calibri" w:hAnsi="Calibri" w:cs="Calibri"/>
        </w:rPr>
        <w:t xml:space="preserve">a public hearing is required for </w:t>
      </w:r>
      <w:proofErr w:type="gramStart"/>
      <w:r w:rsidR="00943920" w:rsidRPr="006E4BDA">
        <w:rPr>
          <w:rFonts w:ascii="Calibri" w:hAnsi="Calibri" w:cs="Calibri"/>
        </w:rPr>
        <w:t xml:space="preserve">a </w:t>
      </w:r>
      <w:r w:rsidR="00C93317">
        <w:rPr>
          <w:rFonts w:ascii="Calibri" w:hAnsi="Calibri" w:cs="Calibri"/>
        </w:rPr>
        <w:t>CUP</w:t>
      </w:r>
      <w:proofErr w:type="gramEnd"/>
      <w:r w:rsidR="00943920" w:rsidRPr="006E4BDA">
        <w:rPr>
          <w:rFonts w:ascii="Calibri" w:hAnsi="Calibri" w:cs="Calibri"/>
        </w:rPr>
        <w:t xml:space="preserve">. A </w:t>
      </w:r>
      <w:r w:rsidR="00961C2E" w:rsidRPr="006E4BDA">
        <w:rPr>
          <w:rFonts w:ascii="Calibri" w:hAnsi="Calibri" w:cs="Calibri"/>
        </w:rPr>
        <w:t>N</w:t>
      </w:r>
      <w:r w:rsidR="00943920" w:rsidRPr="006E4BDA">
        <w:rPr>
          <w:rFonts w:ascii="Calibri" w:hAnsi="Calibri" w:cs="Calibri"/>
        </w:rPr>
        <w:t xml:space="preserve">otice </w:t>
      </w:r>
      <w:r w:rsidR="0089016E" w:rsidRPr="006E4BDA">
        <w:rPr>
          <w:rFonts w:ascii="Calibri" w:hAnsi="Calibri" w:cs="Calibri"/>
        </w:rPr>
        <w:t>o</w:t>
      </w:r>
      <w:r w:rsidR="00943920" w:rsidRPr="006E4BDA">
        <w:rPr>
          <w:rFonts w:ascii="Calibri" w:hAnsi="Calibri" w:cs="Calibri"/>
        </w:rPr>
        <w:t xml:space="preserve">f Public Hearing </w:t>
      </w:r>
      <w:r w:rsidR="00685093" w:rsidRPr="006E4BDA">
        <w:rPr>
          <w:rFonts w:ascii="Calibri" w:hAnsi="Calibri" w:cs="Calibri"/>
          <w:b/>
          <w:bCs/>
        </w:rPr>
        <w:t>(</w:t>
      </w:r>
      <w:r w:rsidR="00685093" w:rsidRPr="009F366F">
        <w:rPr>
          <w:rFonts w:ascii="Calibri" w:hAnsi="Calibri" w:cs="Calibri"/>
          <w:b/>
          <w:bCs/>
        </w:rPr>
        <w:t>Exhibit</w:t>
      </w:r>
      <w:r w:rsidR="00685093" w:rsidRPr="0054593D">
        <w:rPr>
          <w:rFonts w:ascii="Calibri" w:hAnsi="Calibri" w:cs="Calibri"/>
          <w:b/>
          <w:bCs/>
        </w:rPr>
        <w:t xml:space="preserve"> </w:t>
      </w:r>
      <w:r w:rsidR="00500E7D">
        <w:rPr>
          <w:rFonts w:ascii="Calibri" w:hAnsi="Calibri" w:cs="Calibri"/>
          <w:b/>
          <w:bCs/>
        </w:rPr>
        <w:t>26</w:t>
      </w:r>
      <w:r w:rsidR="00685093" w:rsidRPr="006E4BDA">
        <w:rPr>
          <w:rFonts w:ascii="Calibri" w:hAnsi="Calibri" w:cs="Calibri"/>
          <w:b/>
          <w:bCs/>
        </w:rPr>
        <w:t>)</w:t>
      </w:r>
      <w:r w:rsidR="00961C2E" w:rsidRPr="006E4BDA">
        <w:rPr>
          <w:rFonts w:ascii="Calibri" w:hAnsi="Calibri" w:cs="Calibri"/>
        </w:rPr>
        <w:t xml:space="preserve">, for the </w:t>
      </w:r>
      <w:r w:rsidR="00FA25B1">
        <w:rPr>
          <w:rFonts w:ascii="Calibri" w:hAnsi="Calibri" w:cs="Calibri"/>
        </w:rPr>
        <w:t xml:space="preserve">July 9, </w:t>
      </w:r>
      <w:proofErr w:type="gramStart"/>
      <w:r w:rsidR="00FA25B1">
        <w:rPr>
          <w:rFonts w:ascii="Calibri" w:hAnsi="Calibri" w:cs="Calibri"/>
        </w:rPr>
        <w:t>2025</w:t>
      </w:r>
      <w:proofErr w:type="gramEnd"/>
      <w:r w:rsidR="00FA25B1" w:rsidRPr="006E4BDA">
        <w:rPr>
          <w:rFonts w:ascii="Calibri" w:hAnsi="Calibri" w:cs="Calibri"/>
        </w:rPr>
        <w:t xml:space="preserve"> </w:t>
      </w:r>
      <w:r w:rsidR="00961C2E" w:rsidRPr="006E4BDA">
        <w:rPr>
          <w:rFonts w:ascii="Calibri" w:hAnsi="Calibri" w:cs="Calibri"/>
        </w:rPr>
        <w:t>public hearing,</w:t>
      </w:r>
      <w:r w:rsidR="00685093" w:rsidRPr="006E4BDA">
        <w:rPr>
          <w:rFonts w:ascii="Calibri" w:hAnsi="Calibri" w:cs="Calibri"/>
        </w:rPr>
        <w:t xml:space="preserve"> </w:t>
      </w:r>
      <w:r w:rsidR="00943920" w:rsidRPr="006E4BDA">
        <w:rPr>
          <w:rFonts w:ascii="Calibri" w:hAnsi="Calibri" w:cs="Calibri"/>
        </w:rPr>
        <w:t>was</w:t>
      </w:r>
      <w:r w:rsidR="00961C2E" w:rsidRPr="006E4BDA">
        <w:rPr>
          <w:rFonts w:ascii="Calibri" w:hAnsi="Calibri" w:cs="Calibri"/>
        </w:rPr>
        <w:t xml:space="preserve"> </w:t>
      </w:r>
      <w:r w:rsidR="00961C2E" w:rsidRPr="004D3AA3">
        <w:rPr>
          <w:rFonts w:ascii="Calibri" w:hAnsi="Calibri" w:cs="Calibri"/>
        </w:rPr>
        <w:t>provided to the public as required by MICC 19.15.100(D)</w:t>
      </w:r>
      <w:r w:rsidR="00943920" w:rsidRPr="004D3AA3">
        <w:rPr>
          <w:rFonts w:ascii="Calibri" w:hAnsi="Calibri" w:cs="Calibri"/>
        </w:rPr>
        <w:t xml:space="preserve"> on </w:t>
      </w:r>
      <w:r w:rsidR="00FA25B1">
        <w:rPr>
          <w:rFonts w:ascii="Calibri" w:hAnsi="Calibri" w:cs="Calibri"/>
        </w:rPr>
        <w:t xml:space="preserve">June </w:t>
      </w:r>
      <w:r w:rsidR="000F020D">
        <w:rPr>
          <w:rFonts w:ascii="Calibri" w:hAnsi="Calibri" w:cs="Calibri"/>
        </w:rPr>
        <w:t>6</w:t>
      </w:r>
      <w:r w:rsidR="00FA25B1">
        <w:rPr>
          <w:rFonts w:ascii="Calibri" w:hAnsi="Calibri" w:cs="Calibri"/>
        </w:rPr>
        <w:t>, 2025</w:t>
      </w:r>
      <w:r w:rsidR="003F4566" w:rsidRPr="0054593D">
        <w:rPr>
          <w:rFonts w:ascii="Calibri" w:hAnsi="Calibri" w:cs="Calibri"/>
        </w:rPr>
        <w:t>.</w:t>
      </w:r>
      <w:r w:rsidR="00FA25B1">
        <w:rPr>
          <w:rFonts w:ascii="Calibri" w:hAnsi="Calibri" w:cs="Calibri"/>
        </w:rPr>
        <w:t xml:space="preserve"> This notice was combined with the appeal hearing for the Revised MDNS. </w:t>
      </w:r>
    </w:p>
    <w:p w14:paraId="379469D1" w14:textId="690C17BC" w:rsidR="00E10A98" w:rsidRDefault="00E10A98" w:rsidP="009A0419">
      <w:pPr>
        <w:spacing w:after="120" w:line="240" w:lineRule="auto"/>
        <w:ind w:left="720"/>
        <w:jc w:val="both"/>
        <w:rPr>
          <w:rFonts w:ascii="Calibri" w:hAnsi="Calibri" w:cs="Calibri"/>
        </w:rPr>
      </w:pPr>
      <w:r w:rsidRPr="422FB71B">
        <w:rPr>
          <w:rFonts w:ascii="Calibri" w:hAnsi="Calibri" w:cs="Calibri"/>
          <w:b/>
          <w:bCs/>
        </w:rPr>
        <w:t>Staff Finding:</w:t>
      </w:r>
      <w:r w:rsidRPr="422FB71B">
        <w:rPr>
          <w:rFonts w:ascii="Calibri" w:hAnsi="Calibri" w:cs="Calibri"/>
        </w:rPr>
        <w:t xml:space="preserve"> The public hearing was </w:t>
      </w:r>
      <w:proofErr w:type="gramStart"/>
      <w:r w:rsidRPr="422FB71B">
        <w:rPr>
          <w:rFonts w:ascii="Calibri" w:hAnsi="Calibri" w:cs="Calibri"/>
        </w:rPr>
        <w:t>noticed</w:t>
      </w:r>
      <w:proofErr w:type="gramEnd"/>
      <w:r w:rsidRPr="422FB71B">
        <w:rPr>
          <w:rFonts w:ascii="Calibri" w:hAnsi="Calibri" w:cs="Calibri"/>
        </w:rPr>
        <w:t xml:space="preserve"> appropriately pursuant to the provisions of MICC 19.15.100.</w:t>
      </w:r>
    </w:p>
    <w:p w14:paraId="3D0AD767" w14:textId="6ED448E2" w:rsidR="00C4150F" w:rsidRPr="00FE4CBA" w:rsidRDefault="00C4150F" w:rsidP="009A0419">
      <w:pPr>
        <w:spacing w:after="120" w:line="240" w:lineRule="auto"/>
        <w:jc w:val="both"/>
        <w:rPr>
          <w:rFonts w:ascii="Calibri" w:hAnsi="Calibri" w:cs="Calibri"/>
          <w:b/>
          <w:bCs/>
        </w:rPr>
      </w:pPr>
      <w:r w:rsidRPr="00FE4CBA">
        <w:rPr>
          <w:rFonts w:ascii="Calibri" w:hAnsi="Calibri" w:cs="Calibri"/>
          <w:b/>
          <w:bCs/>
        </w:rPr>
        <w:t>I</w:t>
      </w:r>
      <w:r w:rsidR="00D67D95" w:rsidRPr="00FE4CBA">
        <w:rPr>
          <w:rFonts w:ascii="Calibri" w:hAnsi="Calibri" w:cs="Calibri"/>
          <w:b/>
          <w:bCs/>
        </w:rPr>
        <w:t>II</w:t>
      </w:r>
      <w:r w:rsidRPr="00FE4CBA">
        <w:rPr>
          <w:rFonts w:ascii="Calibri" w:hAnsi="Calibri" w:cs="Calibri"/>
          <w:b/>
          <w:bCs/>
        </w:rPr>
        <w:t>.</w:t>
      </w:r>
      <w:r w:rsidRPr="00FE4CBA">
        <w:rPr>
          <w:rFonts w:ascii="Calibri" w:hAnsi="Calibri" w:cs="Calibri"/>
          <w:b/>
          <w:bCs/>
        </w:rPr>
        <w:tab/>
        <w:t>ZONING AND COMPREHENSIVE PLAN DESIGNATIONS</w:t>
      </w:r>
    </w:p>
    <w:p w14:paraId="7669C201" w14:textId="56672974" w:rsidR="00E10A98" w:rsidRPr="003F4566" w:rsidRDefault="00C4150F" w:rsidP="009A0419">
      <w:pPr>
        <w:pStyle w:val="ListParagraph"/>
        <w:numPr>
          <w:ilvl w:val="0"/>
          <w:numId w:val="1"/>
        </w:numPr>
        <w:spacing w:after="120" w:line="240" w:lineRule="auto"/>
        <w:contextualSpacing w:val="0"/>
        <w:jc w:val="both"/>
        <w:rPr>
          <w:rFonts w:ascii="Calibri" w:hAnsi="Calibri" w:cs="Calibri"/>
        </w:rPr>
      </w:pPr>
      <w:r w:rsidRPr="00FE4CBA">
        <w:rPr>
          <w:rFonts w:ascii="Calibri" w:hAnsi="Calibri" w:cs="Calibri"/>
          <w:u w:val="single"/>
        </w:rPr>
        <w:t>Site Zoning &amp; Land Use</w:t>
      </w:r>
      <w:r w:rsidRPr="00FE4CBA">
        <w:rPr>
          <w:rFonts w:ascii="Calibri" w:hAnsi="Calibri" w:cs="Calibri"/>
        </w:rPr>
        <w:t xml:space="preserve">: The </w:t>
      </w:r>
      <w:r w:rsidR="008A00E1" w:rsidRPr="00FE4CBA">
        <w:rPr>
          <w:rFonts w:ascii="Calibri" w:hAnsi="Calibri" w:cs="Calibri"/>
        </w:rPr>
        <w:t>subject property is zoned</w:t>
      </w:r>
      <w:r w:rsidRPr="00FE4CBA">
        <w:rPr>
          <w:rFonts w:ascii="Calibri" w:hAnsi="Calibri" w:cs="Calibri"/>
        </w:rPr>
        <w:t xml:space="preserve"> Single Family Residential,</w:t>
      </w:r>
      <w:r w:rsidR="00AD7FEA" w:rsidRPr="00FE4CBA">
        <w:rPr>
          <w:rFonts w:ascii="Calibri" w:hAnsi="Calibri" w:cs="Calibri"/>
        </w:rPr>
        <w:t xml:space="preserve"> R-</w:t>
      </w:r>
      <w:r w:rsidR="00FF66B7">
        <w:rPr>
          <w:rFonts w:ascii="Calibri" w:hAnsi="Calibri" w:cs="Calibri"/>
        </w:rPr>
        <w:t>9.6</w:t>
      </w:r>
      <w:r w:rsidR="005A7BC7">
        <w:rPr>
          <w:rFonts w:ascii="Calibri" w:hAnsi="Calibri" w:cs="Calibri"/>
        </w:rPr>
        <w:t>, per MICC 19.</w:t>
      </w:r>
      <w:r w:rsidR="002F7681">
        <w:rPr>
          <w:rFonts w:ascii="Calibri" w:hAnsi="Calibri" w:cs="Calibri"/>
        </w:rPr>
        <w:t>01.040(G)(2)</w:t>
      </w:r>
      <w:r w:rsidRPr="00FE4CBA">
        <w:rPr>
          <w:rFonts w:ascii="Calibri" w:hAnsi="Calibri" w:cs="Calibri"/>
        </w:rPr>
        <w:t>. According to MICC 19.02.010</w:t>
      </w:r>
      <w:r w:rsidR="002F7681">
        <w:rPr>
          <w:rFonts w:ascii="Calibri" w:hAnsi="Calibri" w:cs="Calibri"/>
        </w:rPr>
        <w:t>(C)(</w:t>
      </w:r>
      <w:r w:rsidR="009C137E">
        <w:rPr>
          <w:rFonts w:ascii="Calibri" w:hAnsi="Calibri" w:cs="Calibri"/>
        </w:rPr>
        <w:t>3</w:t>
      </w:r>
      <w:r w:rsidR="002F7681">
        <w:rPr>
          <w:rFonts w:ascii="Calibri" w:hAnsi="Calibri" w:cs="Calibri"/>
        </w:rPr>
        <w:t>)</w:t>
      </w:r>
      <w:r w:rsidRPr="00FE4CBA">
        <w:rPr>
          <w:rFonts w:ascii="Calibri" w:hAnsi="Calibri" w:cs="Calibri"/>
        </w:rPr>
        <w:t xml:space="preserve">, </w:t>
      </w:r>
      <w:r w:rsidR="009C137E">
        <w:rPr>
          <w:rFonts w:ascii="Calibri" w:hAnsi="Calibri" w:cs="Calibri"/>
        </w:rPr>
        <w:t>places of worship</w:t>
      </w:r>
      <w:r w:rsidR="002F7681">
        <w:rPr>
          <w:rFonts w:ascii="Calibri" w:hAnsi="Calibri" w:cs="Calibri"/>
        </w:rPr>
        <w:t xml:space="preserve"> are permitted when authorized by the issuance of a CUP</w:t>
      </w:r>
      <w:r w:rsidRPr="00FE4CBA">
        <w:rPr>
          <w:rFonts w:ascii="Calibri" w:hAnsi="Calibri" w:cs="Calibri"/>
        </w:rPr>
        <w:t xml:space="preserve">. </w:t>
      </w:r>
    </w:p>
    <w:p w14:paraId="028184A9" w14:textId="29EBF821" w:rsidR="003C2FC4" w:rsidRPr="003F4566" w:rsidRDefault="00E10A98" w:rsidP="009A0419">
      <w:pPr>
        <w:pStyle w:val="ListParagraph"/>
        <w:spacing w:after="120" w:line="240" w:lineRule="auto"/>
        <w:contextualSpacing w:val="0"/>
        <w:jc w:val="both"/>
        <w:rPr>
          <w:rFonts w:ascii="Calibri" w:hAnsi="Calibri" w:cs="Calibri"/>
        </w:rPr>
      </w:pPr>
      <w:r w:rsidRPr="00FE4CBA">
        <w:rPr>
          <w:rFonts w:ascii="Calibri" w:hAnsi="Calibri" w:cs="Calibri"/>
          <w:b/>
          <w:bCs/>
        </w:rPr>
        <w:t>Staff Finding:</w:t>
      </w:r>
      <w:r w:rsidRPr="00FE4CBA">
        <w:rPr>
          <w:rFonts w:ascii="Calibri" w:hAnsi="Calibri" w:cs="Calibri"/>
        </w:rPr>
        <w:t xml:space="preserve"> </w:t>
      </w:r>
      <w:r w:rsidR="00C4150F" w:rsidRPr="00FE4CBA">
        <w:rPr>
          <w:rFonts w:ascii="Calibri" w:hAnsi="Calibri" w:cs="Calibri"/>
        </w:rPr>
        <w:t xml:space="preserve">The proposed development is consistent with the permitted uses provided in MICC 19.02.010. </w:t>
      </w:r>
    </w:p>
    <w:p w14:paraId="3124B753" w14:textId="4AA6D172" w:rsidR="009D3331" w:rsidRDefault="00C4150F" w:rsidP="009A0419">
      <w:pPr>
        <w:pStyle w:val="ListParagraph"/>
        <w:numPr>
          <w:ilvl w:val="0"/>
          <w:numId w:val="1"/>
        </w:numPr>
        <w:spacing w:after="120" w:line="240" w:lineRule="auto"/>
        <w:contextualSpacing w:val="0"/>
        <w:jc w:val="both"/>
        <w:rPr>
          <w:rFonts w:ascii="Calibri" w:hAnsi="Calibri" w:cs="Calibri"/>
        </w:rPr>
      </w:pPr>
      <w:r w:rsidRPr="00FE4CBA">
        <w:rPr>
          <w:rFonts w:ascii="Calibri" w:hAnsi="Calibri" w:cs="Calibri"/>
          <w:u w:val="single"/>
        </w:rPr>
        <w:t>Comprehensive Plan Policies</w:t>
      </w:r>
      <w:r w:rsidRPr="00FE4CBA">
        <w:rPr>
          <w:rFonts w:ascii="Calibri" w:hAnsi="Calibri" w:cs="Calibri"/>
        </w:rPr>
        <w:t xml:space="preserve">: </w:t>
      </w:r>
      <w:r w:rsidR="00D776CE" w:rsidRPr="00FE4CBA">
        <w:rPr>
          <w:rFonts w:ascii="Calibri" w:hAnsi="Calibri" w:cs="Calibri"/>
        </w:rPr>
        <w:t>The City of Mercer Island Comprehensive Plan is a forward-looking plan for the development of the City, fulfilling the Washington Growth Management Act (GMA) requirements. The subject property is zoned R-</w:t>
      </w:r>
      <w:r w:rsidR="00774961">
        <w:rPr>
          <w:rFonts w:ascii="Calibri" w:hAnsi="Calibri" w:cs="Calibri"/>
        </w:rPr>
        <w:t>9.6</w:t>
      </w:r>
      <w:r w:rsidR="00D776CE" w:rsidRPr="00FE4CBA">
        <w:rPr>
          <w:rFonts w:ascii="Calibri" w:hAnsi="Calibri" w:cs="Calibri"/>
        </w:rPr>
        <w:t xml:space="preserve"> and the </w:t>
      </w:r>
      <w:r w:rsidR="00275552">
        <w:rPr>
          <w:rFonts w:ascii="Calibri" w:hAnsi="Calibri" w:cs="Calibri"/>
        </w:rPr>
        <w:t xml:space="preserve">use, </w:t>
      </w:r>
      <w:r w:rsidR="005529B2">
        <w:rPr>
          <w:rFonts w:ascii="Calibri" w:hAnsi="Calibri" w:cs="Calibri"/>
        </w:rPr>
        <w:t>though</w:t>
      </w:r>
      <w:r w:rsidR="00275552">
        <w:rPr>
          <w:rFonts w:ascii="Calibri" w:hAnsi="Calibri" w:cs="Calibri"/>
        </w:rPr>
        <w:t xml:space="preserve"> allowed by </w:t>
      </w:r>
      <w:proofErr w:type="gramStart"/>
      <w:r w:rsidR="00275552">
        <w:rPr>
          <w:rFonts w:ascii="Calibri" w:hAnsi="Calibri" w:cs="Calibri"/>
        </w:rPr>
        <w:t>a CUP</w:t>
      </w:r>
      <w:proofErr w:type="gramEnd"/>
      <w:r w:rsidR="00275552">
        <w:rPr>
          <w:rFonts w:ascii="Calibri" w:hAnsi="Calibri" w:cs="Calibri"/>
        </w:rPr>
        <w:t>, is</w:t>
      </w:r>
      <w:r w:rsidR="00D776CE" w:rsidRPr="00FE4CBA">
        <w:rPr>
          <w:rFonts w:ascii="Calibri" w:hAnsi="Calibri" w:cs="Calibri"/>
        </w:rPr>
        <w:t xml:space="preserve"> consistent with the MICC. The proposed development conforms to the MICC, which ultimately means it complies with the spirit of the comprehensive plan since these regulations have been created to ensure the vision of the plan is met. </w:t>
      </w:r>
      <w:r w:rsidRPr="00BB060E">
        <w:rPr>
          <w:rFonts w:ascii="Calibri" w:hAnsi="Calibri" w:cs="Calibri"/>
        </w:rPr>
        <w:t xml:space="preserve">The proposed </w:t>
      </w:r>
      <w:r w:rsidR="004C36C2" w:rsidRPr="00BB060E">
        <w:rPr>
          <w:rFonts w:ascii="Calibri" w:hAnsi="Calibri" w:cs="Calibri"/>
        </w:rPr>
        <w:t xml:space="preserve">development </w:t>
      </w:r>
      <w:r w:rsidRPr="00BB060E">
        <w:rPr>
          <w:rFonts w:ascii="Calibri" w:hAnsi="Calibri" w:cs="Calibri"/>
        </w:rPr>
        <w:t xml:space="preserve">is consistent and compatible with the </w:t>
      </w:r>
      <w:r w:rsidR="004C36C2" w:rsidRPr="00BB060E">
        <w:rPr>
          <w:rFonts w:ascii="Calibri" w:hAnsi="Calibri" w:cs="Calibri"/>
        </w:rPr>
        <w:t>Single Family Residential,</w:t>
      </w:r>
      <w:r w:rsidRPr="00BB060E">
        <w:rPr>
          <w:rFonts w:ascii="Calibri" w:hAnsi="Calibri" w:cs="Calibri"/>
        </w:rPr>
        <w:t xml:space="preserve"> R-</w:t>
      </w:r>
      <w:r w:rsidR="00275552" w:rsidRPr="00BB060E">
        <w:rPr>
          <w:rFonts w:ascii="Calibri" w:hAnsi="Calibri" w:cs="Calibri"/>
        </w:rPr>
        <w:t>9.6</w:t>
      </w:r>
      <w:r w:rsidR="004C36C2" w:rsidRPr="00BB060E">
        <w:rPr>
          <w:rFonts w:ascii="Calibri" w:hAnsi="Calibri" w:cs="Calibri"/>
        </w:rPr>
        <w:t xml:space="preserve">, </w:t>
      </w:r>
      <w:r w:rsidRPr="00BB060E">
        <w:rPr>
          <w:rFonts w:ascii="Calibri" w:hAnsi="Calibri" w:cs="Calibri"/>
        </w:rPr>
        <w:t xml:space="preserve">land use designation and the </w:t>
      </w:r>
      <w:r w:rsidR="009D3331" w:rsidRPr="00BB060E">
        <w:rPr>
          <w:rFonts w:ascii="Calibri" w:hAnsi="Calibri" w:cs="Calibri"/>
        </w:rPr>
        <w:t xml:space="preserve">following goals and </w:t>
      </w:r>
      <w:r w:rsidRPr="00BB060E">
        <w:rPr>
          <w:rFonts w:ascii="Calibri" w:hAnsi="Calibri" w:cs="Calibri"/>
        </w:rPr>
        <w:t>policies of the City of Mercer Island Comprehensive Plan: Planning for Generations 2015-2035, adopted in 2016</w:t>
      </w:r>
      <w:r w:rsidR="009D3331">
        <w:rPr>
          <w:rFonts w:ascii="Calibri" w:hAnsi="Calibri" w:cs="Calibri"/>
        </w:rPr>
        <w:t>:</w:t>
      </w:r>
    </w:p>
    <w:p w14:paraId="166E41C8" w14:textId="69FA3CB3" w:rsidR="009D3331" w:rsidRDefault="009D3331" w:rsidP="009A0419">
      <w:pPr>
        <w:pStyle w:val="ListParagraph"/>
        <w:spacing w:after="120" w:line="240" w:lineRule="auto"/>
        <w:contextualSpacing w:val="0"/>
        <w:jc w:val="both"/>
        <w:rPr>
          <w:rFonts w:ascii="Calibri" w:hAnsi="Calibri" w:cs="Calibri"/>
        </w:rPr>
      </w:pPr>
      <w:r>
        <w:rPr>
          <w:rFonts w:ascii="Calibri" w:hAnsi="Calibri" w:cs="Calibri"/>
        </w:rPr>
        <w:t>2.V. Land Use Policies, Goal 15.4: As a primarily single-family residential community with a high percentage of developed land, the community cannot provide for all types of land uses. Compatible permitted uses such as education, recreation, open spaces, government social services and religious activities will be encouraged.</w:t>
      </w:r>
    </w:p>
    <w:p w14:paraId="434C1D66" w14:textId="4C5F85CB" w:rsidR="00BD0893" w:rsidRDefault="009D3331" w:rsidP="009A0419">
      <w:pPr>
        <w:pStyle w:val="ListParagraph"/>
        <w:spacing w:after="120" w:line="240" w:lineRule="auto"/>
        <w:contextualSpacing w:val="0"/>
        <w:jc w:val="both"/>
        <w:rPr>
          <w:rFonts w:ascii="Calibri" w:hAnsi="Calibri" w:cs="Calibri"/>
        </w:rPr>
      </w:pPr>
      <w:r>
        <w:rPr>
          <w:rFonts w:ascii="Calibri" w:hAnsi="Calibri" w:cs="Calibri"/>
        </w:rPr>
        <w:t>2.V. Land Use Policies, Goal 17.2: Commercial uses and densities near the I-90/East Mercer Way exit and SE 36th Street are appropriate for that area. All activities in the CO zone are subject to design review and supplemental design guidelines may be adopted.</w:t>
      </w:r>
    </w:p>
    <w:p w14:paraId="73CB768F" w14:textId="08EFD292" w:rsidR="009D3331" w:rsidRDefault="009D3331" w:rsidP="009A0419">
      <w:pPr>
        <w:pStyle w:val="ListParagraph"/>
        <w:spacing w:after="120" w:line="240" w:lineRule="auto"/>
        <w:contextualSpacing w:val="0"/>
        <w:jc w:val="both"/>
        <w:rPr>
          <w:rFonts w:ascii="Calibri" w:hAnsi="Calibri" w:cs="Calibri"/>
        </w:rPr>
      </w:pPr>
      <w:r>
        <w:rPr>
          <w:rFonts w:ascii="Calibri" w:hAnsi="Calibri" w:cs="Calibri"/>
        </w:rPr>
        <w:t>2.V Land Use Policies, Goal 17.4: Social and recreational clubs, schools, and religious institutions are predominantly located in single family residential areas of the island. Development regulation should reflect the desire to retain viable and healthy social, recreational, educational, and religious organizations as community assets which are essential for the mental, physical and spiritual health of Mercer Island.</w:t>
      </w:r>
    </w:p>
    <w:p w14:paraId="271A9BE7" w14:textId="67B30C68" w:rsidR="009D3331" w:rsidRPr="003F4566" w:rsidRDefault="009D3331" w:rsidP="009A0419">
      <w:pPr>
        <w:pStyle w:val="ListParagraph"/>
        <w:spacing w:after="120" w:line="240" w:lineRule="auto"/>
        <w:contextualSpacing w:val="0"/>
        <w:jc w:val="both"/>
        <w:rPr>
          <w:rFonts w:ascii="Calibri" w:hAnsi="Calibri" w:cs="Calibri"/>
        </w:rPr>
      </w:pPr>
      <w:r>
        <w:rPr>
          <w:rFonts w:ascii="Calibri" w:hAnsi="Calibri" w:cs="Calibri"/>
        </w:rPr>
        <w:t>4.II Transportation Goals and Policies, Goal 1.2: Encourage businesses and residential areas to explore opportunities for shared parking and other parking management strategies.</w:t>
      </w:r>
    </w:p>
    <w:p w14:paraId="22EE3918" w14:textId="0776411B" w:rsidR="003C2FC4" w:rsidRPr="003F4566" w:rsidRDefault="00BD0893" w:rsidP="009A0419">
      <w:pPr>
        <w:spacing w:after="120" w:line="240" w:lineRule="auto"/>
        <w:ind w:left="720"/>
        <w:rPr>
          <w:rFonts w:ascii="Calibri" w:hAnsi="Calibri" w:cs="Calibri"/>
        </w:rPr>
      </w:pPr>
      <w:r w:rsidRPr="00FE4CBA">
        <w:rPr>
          <w:rFonts w:ascii="Calibri" w:hAnsi="Calibri" w:cs="Calibri"/>
          <w:b/>
          <w:bCs/>
        </w:rPr>
        <w:t>Staff Finding:</w:t>
      </w:r>
      <w:r w:rsidRPr="00FE4CBA">
        <w:rPr>
          <w:rFonts w:ascii="Calibri" w:hAnsi="Calibri" w:cs="Calibri"/>
        </w:rPr>
        <w:t xml:space="preserve"> The proposed development is consistent with the Comprehensive Plan.</w:t>
      </w:r>
    </w:p>
    <w:p w14:paraId="0BE5E4CD" w14:textId="0B86018D" w:rsidR="00C4150F" w:rsidRPr="003F4566" w:rsidRDefault="00C4150F" w:rsidP="009A0419">
      <w:pPr>
        <w:pStyle w:val="ListParagraph"/>
        <w:numPr>
          <w:ilvl w:val="0"/>
          <w:numId w:val="1"/>
        </w:numPr>
        <w:spacing w:after="120" w:line="240" w:lineRule="auto"/>
        <w:contextualSpacing w:val="0"/>
        <w:rPr>
          <w:rFonts w:ascii="Calibri" w:hAnsi="Calibri" w:cs="Calibri"/>
        </w:rPr>
      </w:pPr>
      <w:r w:rsidRPr="00FE4CBA">
        <w:rPr>
          <w:rFonts w:ascii="Calibri" w:hAnsi="Calibri" w:cs="Calibri"/>
          <w:u w:val="single"/>
        </w:rPr>
        <w:t>Adjacent Zoning and Comprehensive Designations</w:t>
      </w:r>
      <w:r w:rsidRPr="00FE4CBA">
        <w:rPr>
          <w:rFonts w:ascii="Calibri" w:hAnsi="Calibri" w:cs="Calibri"/>
        </w:rPr>
        <w:t>: The proposed development is compatible with the surrounding zoning and Comprehensive Plan designations as follows:</w:t>
      </w:r>
    </w:p>
    <w:tbl>
      <w:tblPr>
        <w:tblW w:w="8676" w:type="dxa"/>
        <w:tblInd w:w="864" w:type="dxa"/>
        <w:tblLook w:val="0000" w:firstRow="0" w:lastRow="0" w:firstColumn="0" w:lastColumn="0" w:noHBand="0" w:noVBand="0"/>
      </w:tblPr>
      <w:tblGrid>
        <w:gridCol w:w="936"/>
        <w:gridCol w:w="2250"/>
        <w:gridCol w:w="5490"/>
      </w:tblGrid>
      <w:tr w:rsidR="00D16807" w:rsidRPr="00FE4CBA" w14:paraId="72F4B047" w14:textId="77777777">
        <w:tc>
          <w:tcPr>
            <w:tcW w:w="936" w:type="dxa"/>
          </w:tcPr>
          <w:p w14:paraId="113748DF" w14:textId="77777777" w:rsidR="00D16807" w:rsidRPr="00FE4CBA" w:rsidRDefault="00D16807" w:rsidP="00EA5E18">
            <w:pPr>
              <w:pStyle w:val="Heading2"/>
              <w:tabs>
                <w:tab w:val="left" w:pos="1386"/>
              </w:tabs>
              <w:spacing w:before="0" w:line="240" w:lineRule="auto"/>
              <w:jc w:val="both"/>
              <w:rPr>
                <w:rFonts w:ascii="Calibri" w:hAnsi="Calibri" w:cs="Calibri"/>
                <w:sz w:val="22"/>
                <w:szCs w:val="22"/>
              </w:rPr>
            </w:pPr>
          </w:p>
        </w:tc>
        <w:tc>
          <w:tcPr>
            <w:tcW w:w="2250" w:type="dxa"/>
          </w:tcPr>
          <w:p w14:paraId="10F35ADF" w14:textId="77777777" w:rsidR="00D16807" w:rsidRPr="00FE4CBA" w:rsidRDefault="00D16807" w:rsidP="00EA5E18">
            <w:pPr>
              <w:pStyle w:val="Heading2"/>
              <w:spacing w:before="0" w:line="240" w:lineRule="auto"/>
              <w:jc w:val="both"/>
              <w:rPr>
                <w:rFonts w:ascii="Calibri" w:hAnsi="Calibri" w:cs="Calibri"/>
                <w:color w:val="auto"/>
                <w:sz w:val="22"/>
                <w:szCs w:val="22"/>
              </w:rPr>
            </w:pPr>
            <w:r w:rsidRPr="00FE4CBA">
              <w:rPr>
                <w:rFonts w:ascii="Calibri" w:hAnsi="Calibri" w:cs="Calibri"/>
                <w:color w:val="auto"/>
                <w:sz w:val="22"/>
                <w:szCs w:val="22"/>
              </w:rPr>
              <w:t>Zoning Designation</w:t>
            </w:r>
          </w:p>
        </w:tc>
        <w:tc>
          <w:tcPr>
            <w:tcW w:w="5490" w:type="dxa"/>
            <w:tcBorders>
              <w:left w:val="nil"/>
            </w:tcBorders>
          </w:tcPr>
          <w:p w14:paraId="62F1D7E7" w14:textId="77777777" w:rsidR="00D16807" w:rsidRPr="00FE4CBA" w:rsidRDefault="00D16807" w:rsidP="00EA5E18">
            <w:pPr>
              <w:pStyle w:val="Heading2"/>
              <w:spacing w:before="0" w:line="240" w:lineRule="auto"/>
              <w:jc w:val="both"/>
              <w:rPr>
                <w:rFonts w:ascii="Calibri" w:hAnsi="Calibri" w:cs="Calibri"/>
                <w:color w:val="auto"/>
                <w:sz w:val="22"/>
                <w:szCs w:val="22"/>
              </w:rPr>
            </w:pPr>
            <w:r w:rsidRPr="00FE4CBA">
              <w:rPr>
                <w:rFonts w:ascii="Calibri" w:hAnsi="Calibri" w:cs="Calibri"/>
                <w:color w:val="auto"/>
                <w:sz w:val="22"/>
                <w:szCs w:val="22"/>
              </w:rPr>
              <w:t>Comprehensive Plan Designation</w:t>
            </w:r>
          </w:p>
        </w:tc>
      </w:tr>
      <w:tr w:rsidR="00D16807" w:rsidRPr="00FE4CBA" w14:paraId="7DD7A476" w14:textId="77777777">
        <w:trPr>
          <w:cantSplit/>
        </w:trPr>
        <w:tc>
          <w:tcPr>
            <w:tcW w:w="936" w:type="dxa"/>
          </w:tcPr>
          <w:p w14:paraId="301B7B32" w14:textId="77777777" w:rsidR="00D16807" w:rsidRPr="00FE4CBA" w:rsidRDefault="00D16807" w:rsidP="00EA5E18">
            <w:pPr>
              <w:spacing w:after="0" w:line="240" w:lineRule="auto"/>
              <w:jc w:val="both"/>
              <w:rPr>
                <w:rFonts w:ascii="Calibri" w:hAnsi="Calibri" w:cs="Calibri"/>
              </w:rPr>
            </w:pPr>
            <w:r w:rsidRPr="00FE4CBA">
              <w:rPr>
                <w:rFonts w:ascii="Calibri" w:hAnsi="Calibri" w:cs="Calibri"/>
              </w:rPr>
              <w:t>North</w:t>
            </w:r>
          </w:p>
        </w:tc>
        <w:tc>
          <w:tcPr>
            <w:tcW w:w="2250" w:type="dxa"/>
          </w:tcPr>
          <w:p w14:paraId="2951FA1E" w14:textId="21E5C699" w:rsidR="00D16807" w:rsidRPr="00FE4CBA" w:rsidRDefault="00D16807" w:rsidP="00EA5E18">
            <w:pPr>
              <w:spacing w:after="0" w:line="240" w:lineRule="auto"/>
              <w:jc w:val="both"/>
              <w:rPr>
                <w:rFonts w:ascii="Calibri" w:hAnsi="Calibri" w:cs="Calibri"/>
              </w:rPr>
            </w:pPr>
            <w:r w:rsidRPr="00FE4CBA">
              <w:rPr>
                <w:rFonts w:ascii="Calibri" w:hAnsi="Calibri" w:cs="Calibri"/>
              </w:rPr>
              <w:t>R-</w:t>
            </w:r>
            <w:r w:rsidR="009D22AC">
              <w:rPr>
                <w:rFonts w:ascii="Calibri" w:hAnsi="Calibri" w:cs="Calibri"/>
              </w:rPr>
              <w:t>9.6</w:t>
            </w:r>
            <w:r w:rsidRPr="00FE4CBA">
              <w:rPr>
                <w:rFonts w:ascii="Calibri" w:hAnsi="Calibri" w:cs="Calibri"/>
              </w:rPr>
              <w:t xml:space="preserve"> </w:t>
            </w:r>
          </w:p>
        </w:tc>
        <w:tc>
          <w:tcPr>
            <w:tcW w:w="5490" w:type="dxa"/>
            <w:tcBorders>
              <w:left w:val="nil"/>
            </w:tcBorders>
          </w:tcPr>
          <w:p w14:paraId="48F51947" w14:textId="27AD3F36" w:rsidR="00D16807" w:rsidRPr="00FE4CBA" w:rsidRDefault="00D16807" w:rsidP="00EA5E18">
            <w:pPr>
              <w:spacing w:after="0" w:line="240" w:lineRule="auto"/>
              <w:jc w:val="both"/>
              <w:rPr>
                <w:rFonts w:ascii="Calibri" w:hAnsi="Calibri" w:cs="Calibri"/>
              </w:rPr>
            </w:pPr>
            <w:r w:rsidRPr="00FE4CBA">
              <w:rPr>
                <w:rFonts w:ascii="Calibri" w:hAnsi="Calibri" w:cs="Calibri"/>
              </w:rPr>
              <w:t xml:space="preserve">Single Family Residential </w:t>
            </w:r>
            <w:r w:rsidR="00D45328" w:rsidRPr="00FE4CBA">
              <w:rPr>
                <w:rFonts w:ascii="Calibri" w:hAnsi="Calibri" w:cs="Calibri"/>
              </w:rPr>
              <w:t>R-</w:t>
            </w:r>
            <w:r w:rsidR="0008270A">
              <w:rPr>
                <w:rFonts w:ascii="Calibri" w:hAnsi="Calibri" w:cs="Calibri"/>
              </w:rPr>
              <w:t>12</w:t>
            </w:r>
          </w:p>
        </w:tc>
      </w:tr>
      <w:tr w:rsidR="00D16807" w:rsidRPr="00FE4CBA" w14:paraId="181A6CC8" w14:textId="77777777">
        <w:trPr>
          <w:cantSplit/>
        </w:trPr>
        <w:tc>
          <w:tcPr>
            <w:tcW w:w="936" w:type="dxa"/>
          </w:tcPr>
          <w:p w14:paraId="54CD43BE" w14:textId="77777777" w:rsidR="00D16807" w:rsidRPr="00FE4CBA" w:rsidRDefault="00D16807" w:rsidP="00EA5E18">
            <w:pPr>
              <w:spacing w:after="0" w:line="240" w:lineRule="auto"/>
              <w:jc w:val="both"/>
              <w:rPr>
                <w:rFonts w:ascii="Calibri" w:hAnsi="Calibri" w:cs="Calibri"/>
              </w:rPr>
            </w:pPr>
            <w:r w:rsidRPr="00FE4CBA">
              <w:rPr>
                <w:rFonts w:ascii="Calibri" w:hAnsi="Calibri" w:cs="Calibri"/>
              </w:rPr>
              <w:t>South</w:t>
            </w:r>
          </w:p>
        </w:tc>
        <w:tc>
          <w:tcPr>
            <w:tcW w:w="2250" w:type="dxa"/>
          </w:tcPr>
          <w:p w14:paraId="61ACBA0C" w14:textId="6737CD87" w:rsidR="00D16807" w:rsidRPr="00FE4CBA" w:rsidRDefault="00D45328" w:rsidP="00EA5E18">
            <w:pPr>
              <w:spacing w:after="0" w:line="240" w:lineRule="auto"/>
              <w:jc w:val="both"/>
              <w:rPr>
                <w:rFonts w:ascii="Calibri" w:hAnsi="Calibri" w:cs="Calibri"/>
              </w:rPr>
            </w:pPr>
            <w:r w:rsidRPr="00FE4CBA">
              <w:rPr>
                <w:rFonts w:ascii="Calibri" w:hAnsi="Calibri" w:cs="Calibri"/>
              </w:rPr>
              <w:t>R-</w:t>
            </w:r>
            <w:r w:rsidR="009D22AC" w:rsidRPr="009D22AC">
              <w:rPr>
                <w:rFonts w:ascii="Calibri" w:hAnsi="Calibri" w:cs="Calibri"/>
              </w:rPr>
              <w:t>9.6</w:t>
            </w:r>
          </w:p>
        </w:tc>
        <w:tc>
          <w:tcPr>
            <w:tcW w:w="5490" w:type="dxa"/>
          </w:tcPr>
          <w:p w14:paraId="3A6A3906" w14:textId="6CE3BB04" w:rsidR="00D16807" w:rsidRPr="00FE4CBA" w:rsidRDefault="00D16807" w:rsidP="00EA5E18">
            <w:pPr>
              <w:spacing w:after="0" w:line="240" w:lineRule="auto"/>
              <w:jc w:val="both"/>
              <w:rPr>
                <w:rFonts w:ascii="Calibri" w:hAnsi="Calibri" w:cs="Calibri"/>
              </w:rPr>
            </w:pPr>
            <w:r w:rsidRPr="00FE4CBA">
              <w:rPr>
                <w:rFonts w:ascii="Calibri" w:hAnsi="Calibri" w:cs="Calibri"/>
              </w:rPr>
              <w:t xml:space="preserve">Single Family Residential </w:t>
            </w:r>
            <w:r w:rsidR="00D45328" w:rsidRPr="00FE4CBA">
              <w:rPr>
                <w:rFonts w:ascii="Calibri" w:hAnsi="Calibri" w:cs="Calibri"/>
              </w:rPr>
              <w:t>R-</w:t>
            </w:r>
            <w:r w:rsidR="009D22AC" w:rsidRPr="009D22AC">
              <w:rPr>
                <w:rFonts w:ascii="Calibri" w:hAnsi="Calibri" w:cs="Calibri"/>
              </w:rPr>
              <w:t>9.6</w:t>
            </w:r>
          </w:p>
        </w:tc>
      </w:tr>
      <w:tr w:rsidR="00D16807" w:rsidRPr="00FE4CBA" w14:paraId="35065031" w14:textId="77777777">
        <w:trPr>
          <w:cantSplit/>
        </w:trPr>
        <w:tc>
          <w:tcPr>
            <w:tcW w:w="936" w:type="dxa"/>
          </w:tcPr>
          <w:p w14:paraId="48CBE0B7" w14:textId="77777777" w:rsidR="00D16807" w:rsidRPr="00FE4CBA" w:rsidRDefault="00D16807" w:rsidP="00EA5E18">
            <w:pPr>
              <w:spacing w:after="0" w:line="240" w:lineRule="auto"/>
              <w:jc w:val="both"/>
              <w:rPr>
                <w:rFonts w:ascii="Calibri" w:hAnsi="Calibri" w:cs="Calibri"/>
              </w:rPr>
            </w:pPr>
            <w:r w:rsidRPr="00FE4CBA">
              <w:rPr>
                <w:rFonts w:ascii="Calibri" w:hAnsi="Calibri" w:cs="Calibri"/>
              </w:rPr>
              <w:t>East</w:t>
            </w:r>
          </w:p>
        </w:tc>
        <w:tc>
          <w:tcPr>
            <w:tcW w:w="2250" w:type="dxa"/>
          </w:tcPr>
          <w:p w14:paraId="50789ED3" w14:textId="5F8FFD02" w:rsidR="00D16807" w:rsidRPr="00FE4CBA" w:rsidRDefault="00D45328" w:rsidP="00EA5E18">
            <w:pPr>
              <w:spacing w:after="0" w:line="240" w:lineRule="auto"/>
              <w:jc w:val="both"/>
              <w:rPr>
                <w:rFonts w:ascii="Calibri" w:hAnsi="Calibri" w:cs="Calibri"/>
              </w:rPr>
            </w:pPr>
            <w:r w:rsidRPr="00FE4CBA">
              <w:rPr>
                <w:rFonts w:ascii="Calibri" w:hAnsi="Calibri" w:cs="Calibri"/>
              </w:rPr>
              <w:t>R-</w:t>
            </w:r>
            <w:r w:rsidR="009D22AC" w:rsidRPr="009D22AC">
              <w:rPr>
                <w:rFonts w:ascii="Calibri" w:hAnsi="Calibri" w:cs="Calibri"/>
              </w:rPr>
              <w:t>9.6</w:t>
            </w:r>
          </w:p>
        </w:tc>
        <w:tc>
          <w:tcPr>
            <w:tcW w:w="5490" w:type="dxa"/>
          </w:tcPr>
          <w:p w14:paraId="3E71F665" w14:textId="3856F2D9" w:rsidR="00D16807" w:rsidRPr="00FE4CBA" w:rsidRDefault="00D16807" w:rsidP="00EA5E18">
            <w:pPr>
              <w:spacing w:after="0" w:line="240" w:lineRule="auto"/>
              <w:jc w:val="both"/>
              <w:rPr>
                <w:rFonts w:ascii="Calibri" w:hAnsi="Calibri" w:cs="Calibri"/>
              </w:rPr>
            </w:pPr>
            <w:r w:rsidRPr="00FE4CBA">
              <w:rPr>
                <w:rFonts w:ascii="Calibri" w:hAnsi="Calibri" w:cs="Calibri"/>
              </w:rPr>
              <w:t xml:space="preserve">Single Family Residential </w:t>
            </w:r>
            <w:r w:rsidR="00D45328" w:rsidRPr="00FE4CBA">
              <w:rPr>
                <w:rFonts w:ascii="Calibri" w:hAnsi="Calibri" w:cs="Calibri"/>
              </w:rPr>
              <w:t>R-</w:t>
            </w:r>
            <w:r w:rsidR="009D22AC" w:rsidRPr="009D22AC">
              <w:rPr>
                <w:rFonts w:ascii="Calibri" w:hAnsi="Calibri" w:cs="Calibri"/>
              </w:rPr>
              <w:t>9.6</w:t>
            </w:r>
            <w:r w:rsidR="0008270A">
              <w:rPr>
                <w:rFonts w:ascii="Calibri" w:hAnsi="Calibri" w:cs="Calibri"/>
              </w:rPr>
              <w:t xml:space="preserve"> and Lake Washington</w:t>
            </w:r>
          </w:p>
        </w:tc>
      </w:tr>
      <w:tr w:rsidR="00D16807" w:rsidRPr="00FE4CBA" w14:paraId="3B3CD6CF" w14:textId="77777777">
        <w:trPr>
          <w:cantSplit/>
        </w:trPr>
        <w:tc>
          <w:tcPr>
            <w:tcW w:w="936" w:type="dxa"/>
          </w:tcPr>
          <w:p w14:paraId="4E3F36ED" w14:textId="77777777" w:rsidR="00D16807" w:rsidRPr="00FE4CBA" w:rsidRDefault="00D16807" w:rsidP="00EA5E18">
            <w:pPr>
              <w:spacing w:after="0" w:line="240" w:lineRule="auto"/>
              <w:jc w:val="both"/>
              <w:rPr>
                <w:rFonts w:ascii="Calibri" w:hAnsi="Calibri" w:cs="Calibri"/>
              </w:rPr>
            </w:pPr>
            <w:r w:rsidRPr="00FE4CBA">
              <w:rPr>
                <w:rFonts w:ascii="Calibri" w:hAnsi="Calibri" w:cs="Calibri"/>
              </w:rPr>
              <w:t>West</w:t>
            </w:r>
          </w:p>
        </w:tc>
        <w:tc>
          <w:tcPr>
            <w:tcW w:w="2250" w:type="dxa"/>
          </w:tcPr>
          <w:p w14:paraId="6A2AF4BE" w14:textId="398098E2" w:rsidR="00D16807" w:rsidRPr="00FE4CBA" w:rsidRDefault="00FA25B1" w:rsidP="00EA5E18">
            <w:pPr>
              <w:spacing w:after="0" w:line="240" w:lineRule="auto"/>
              <w:jc w:val="both"/>
              <w:rPr>
                <w:rFonts w:ascii="Calibri" w:hAnsi="Calibri" w:cs="Calibri"/>
              </w:rPr>
            </w:pPr>
            <w:r>
              <w:rPr>
                <w:rFonts w:ascii="Calibri" w:hAnsi="Calibri" w:cs="Calibri"/>
              </w:rPr>
              <w:t>B</w:t>
            </w:r>
          </w:p>
        </w:tc>
        <w:tc>
          <w:tcPr>
            <w:tcW w:w="5490" w:type="dxa"/>
          </w:tcPr>
          <w:p w14:paraId="0CFC0447" w14:textId="38BD2F9A" w:rsidR="00D16807" w:rsidRPr="00FE4CBA" w:rsidRDefault="00FA25B1" w:rsidP="00DB1AC8">
            <w:pPr>
              <w:spacing w:line="240" w:lineRule="auto"/>
              <w:jc w:val="both"/>
              <w:rPr>
                <w:rFonts w:ascii="Calibri" w:hAnsi="Calibri" w:cs="Calibri"/>
              </w:rPr>
            </w:pPr>
            <w:r>
              <w:rPr>
                <w:rFonts w:ascii="Calibri" w:hAnsi="Calibri" w:cs="Calibri"/>
              </w:rPr>
              <w:t>Business</w:t>
            </w:r>
          </w:p>
        </w:tc>
      </w:tr>
    </w:tbl>
    <w:p w14:paraId="20D7C7CA" w14:textId="5F6A6319" w:rsidR="00725BD3" w:rsidRPr="003F4566" w:rsidRDefault="00BD0893" w:rsidP="009A0419">
      <w:pPr>
        <w:pStyle w:val="ListParagraph"/>
        <w:spacing w:after="120" w:line="240" w:lineRule="auto"/>
        <w:contextualSpacing w:val="0"/>
        <w:rPr>
          <w:rFonts w:ascii="Calibri" w:hAnsi="Calibri" w:cs="Calibri"/>
        </w:rPr>
      </w:pPr>
      <w:r w:rsidRPr="00FE4CBA">
        <w:rPr>
          <w:rFonts w:ascii="Calibri" w:hAnsi="Calibri" w:cs="Calibri"/>
          <w:b/>
          <w:bCs/>
        </w:rPr>
        <w:lastRenderedPageBreak/>
        <w:t>Staff Finding:</w:t>
      </w:r>
      <w:r w:rsidRPr="00FE4CBA">
        <w:rPr>
          <w:rFonts w:ascii="Calibri" w:hAnsi="Calibri" w:cs="Calibri"/>
        </w:rPr>
        <w:t xml:space="preserve"> The proposed development is consistent with the Comprehensive Plan.</w:t>
      </w:r>
    </w:p>
    <w:p w14:paraId="72CFCED2" w14:textId="64A301E0" w:rsidR="00C4150F" w:rsidRDefault="009D6FA1" w:rsidP="009A0419">
      <w:pPr>
        <w:spacing w:after="120" w:line="240" w:lineRule="auto"/>
        <w:jc w:val="both"/>
        <w:rPr>
          <w:rFonts w:cstheme="minorHAnsi"/>
          <w:b/>
          <w:bCs/>
        </w:rPr>
      </w:pPr>
      <w:r>
        <w:rPr>
          <w:rFonts w:cstheme="minorHAnsi"/>
          <w:b/>
          <w:bCs/>
        </w:rPr>
        <w:t>I</w:t>
      </w:r>
      <w:r w:rsidR="00C4150F" w:rsidRPr="003E362D">
        <w:rPr>
          <w:rFonts w:cstheme="minorHAnsi"/>
          <w:b/>
          <w:bCs/>
        </w:rPr>
        <w:t>V.</w:t>
      </w:r>
      <w:r w:rsidR="00C4150F" w:rsidRPr="003E362D">
        <w:rPr>
          <w:rFonts w:cstheme="minorHAnsi"/>
          <w:b/>
          <w:bCs/>
        </w:rPr>
        <w:tab/>
      </w:r>
      <w:r w:rsidR="00C4150F" w:rsidRPr="00764021">
        <w:rPr>
          <w:rFonts w:cstheme="minorHAnsi"/>
          <w:b/>
          <w:bCs/>
        </w:rPr>
        <w:t xml:space="preserve">CONSISTENCY </w:t>
      </w:r>
      <w:r w:rsidRPr="00764021">
        <w:rPr>
          <w:rFonts w:cstheme="minorHAnsi"/>
          <w:b/>
          <w:bCs/>
        </w:rPr>
        <w:t xml:space="preserve">WITH </w:t>
      </w:r>
      <w:r w:rsidR="0008270A">
        <w:rPr>
          <w:rFonts w:cstheme="minorHAnsi"/>
          <w:b/>
          <w:bCs/>
        </w:rPr>
        <w:t>CONDITIONAL USE PERMIT CRITERIA IN SINGLE-FAMILY ZONES</w:t>
      </w:r>
    </w:p>
    <w:p w14:paraId="3F150A92" w14:textId="0EF1C571" w:rsidR="009D6FA1" w:rsidRDefault="00D67F6B" w:rsidP="009A0419">
      <w:pPr>
        <w:pStyle w:val="ListParagraph"/>
        <w:numPr>
          <w:ilvl w:val="0"/>
          <w:numId w:val="1"/>
        </w:numPr>
        <w:spacing w:after="120" w:line="240" w:lineRule="auto"/>
        <w:contextualSpacing w:val="0"/>
        <w:jc w:val="both"/>
        <w:rPr>
          <w:rFonts w:cstheme="minorHAnsi"/>
        </w:rPr>
      </w:pPr>
      <w:r>
        <w:rPr>
          <w:rFonts w:cstheme="minorHAnsi"/>
        </w:rPr>
        <w:t>MICC 19.0</w:t>
      </w:r>
      <w:r w:rsidR="0008270A">
        <w:rPr>
          <w:rFonts w:cstheme="minorHAnsi"/>
        </w:rPr>
        <w:t>2.010(C)</w:t>
      </w:r>
      <w:r>
        <w:rPr>
          <w:rFonts w:cstheme="minorHAnsi"/>
        </w:rPr>
        <w:t xml:space="preserve"> </w:t>
      </w:r>
      <w:r w:rsidR="0008270A">
        <w:rPr>
          <w:rFonts w:cstheme="minorHAnsi"/>
        </w:rPr>
        <w:t>permits certain uses when authorized by the issuance of a conditional use permit when the applicable conditions set forth in the section and in MICC 19.15.040 have been met.</w:t>
      </w:r>
    </w:p>
    <w:p w14:paraId="3789A130" w14:textId="6E03F90F" w:rsidR="0008270A" w:rsidRDefault="0008270A" w:rsidP="009A0419">
      <w:pPr>
        <w:pStyle w:val="ListParagraph"/>
        <w:numPr>
          <w:ilvl w:val="0"/>
          <w:numId w:val="4"/>
        </w:numPr>
        <w:spacing w:after="120" w:line="240" w:lineRule="auto"/>
        <w:ind w:left="1080"/>
        <w:contextualSpacing w:val="0"/>
        <w:jc w:val="both"/>
        <w:rPr>
          <w:rFonts w:cstheme="minorHAnsi"/>
        </w:rPr>
      </w:pPr>
      <w:r>
        <w:rPr>
          <w:rFonts w:cstheme="minorHAnsi"/>
          <w:i/>
          <w:iCs/>
        </w:rPr>
        <w:t>MICC 19.02.010(C)(</w:t>
      </w:r>
      <w:r w:rsidR="009C137E">
        <w:rPr>
          <w:rFonts w:cstheme="minorHAnsi"/>
          <w:i/>
          <w:iCs/>
        </w:rPr>
        <w:t>3</w:t>
      </w:r>
      <w:r>
        <w:rPr>
          <w:rFonts w:cstheme="minorHAnsi"/>
          <w:i/>
          <w:iCs/>
        </w:rPr>
        <w:t xml:space="preserve">) </w:t>
      </w:r>
      <w:r w:rsidR="009C137E">
        <w:rPr>
          <w:rFonts w:cstheme="minorHAnsi"/>
        </w:rPr>
        <w:t>Places of worship subject to the following conditions:</w:t>
      </w:r>
    </w:p>
    <w:p w14:paraId="466E057C" w14:textId="4F882D77" w:rsidR="009C137E" w:rsidRDefault="009C137E" w:rsidP="009A0419">
      <w:pPr>
        <w:pStyle w:val="ListParagraph"/>
        <w:numPr>
          <w:ilvl w:val="1"/>
          <w:numId w:val="4"/>
        </w:numPr>
        <w:spacing w:after="120" w:line="240" w:lineRule="auto"/>
        <w:contextualSpacing w:val="0"/>
        <w:jc w:val="both"/>
        <w:rPr>
          <w:rFonts w:cstheme="minorHAnsi"/>
        </w:rPr>
      </w:pPr>
      <w:r>
        <w:rPr>
          <w:rFonts w:cstheme="minorHAnsi"/>
        </w:rPr>
        <w:t>All structures shall be located at least 35 feet from any abutting property.</w:t>
      </w:r>
    </w:p>
    <w:p w14:paraId="66C097F9" w14:textId="6EEC895E" w:rsidR="009C137E" w:rsidRPr="004F53C9" w:rsidRDefault="009C137E" w:rsidP="009A0419">
      <w:pPr>
        <w:pStyle w:val="ListParagraph"/>
        <w:spacing w:after="120" w:line="240" w:lineRule="auto"/>
        <w:ind w:left="1440"/>
        <w:contextualSpacing w:val="0"/>
        <w:jc w:val="both"/>
        <w:rPr>
          <w:rFonts w:cstheme="minorHAnsi"/>
        </w:rPr>
      </w:pPr>
      <w:r>
        <w:rPr>
          <w:rFonts w:cstheme="minorHAnsi"/>
          <w:b/>
          <w:bCs/>
        </w:rPr>
        <w:t xml:space="preserve">Staff Finding: </w:t>
      </w:r>
      <w:r w:rsidR="00DE72A0">
        <w:rPr>
          <w:rFonts w:cstheme="minorHAnsi"/>
        </w:rPr>
        <w:t xml:space="preserve">The existing </w:t>
      </w:r>
      <w:r w:rsidR="000807A9">
        <w:rPr>
          <w:rFonts w:cstheme="minorHAnsi"/>
        </w:rPr>
        <w:t xml:space="preserve">place of worship </w:t>
      </w:r>
      <w:r w:rsidR="00DE72A0">
        <w:rPr>
          <w:rFonts w:cstheme="minorHAnsi"/>
        </w:rPr>
        <w:t>building was permitted in 197</w:t>
      </w:r>
      <w:r w:rsidR="00875F2D">
        <w:rPr>
          <w:rFonts w:cstheme="minorHAnsi"/>
        </w:rPr>
        <w:t>0 (</w:t>
      </w:r>
      <w:r w:rsidR="00875F2D">
        <w:rPr>
          <w:rFonts w:cstheme="minorHAnsi"/>
          <w:b/>
          <w:bCs/>
        </w:rPr>
        <w:t>Exhibit</w:t>
      </w:r>
      <w:r w:rsidR="00500E7D">
        <w:rPr>
          <w:rFonts w:cstheme="minorHAnsi"/>
          <w:b/>
          <w:bCs/>
        </w:rPr>
        <w:t>s</w:t>
      </w:r>
      <w:r w:rsidR="00875F2D">
        <w:rPr>
          <w:rFonts w:cstheme="minorHAnsi"/>
          <w:b/>
          <w:bCs/>
        </w:rPr>
        <w:t xml:space="preserve"> </w:t>
      </w:r>
      <w:r w:rsidR="00500E7D">
        <w:rPr>
          <w:rFonts w:cstheme="minorHAnsi"/>
          <w:b/>
          <w:bCs/>
        </w:rPr>
        <w:t>23.1, 23.2</w:t>
      </w:r>
      <w:r w:rsidR="00875F2D">
        <w:rPr>
          <w:rFonts w:cstheme="minorHAnsi"/>
        </w:rPr>
        <w:t>) and is legally nonconforming</w:t>
      </w:r>
      <w:r w:rsidR="00DE72A0">
        <w:rPr>
          <w:rFonts w:cstheme="minorHAnsi"/>
        </w:rPr>
        <w:t xml:space="preserve">. The existing building is allowed to remain pursuant to MICC 19.01.050(A)(4). </w:t>
      </w:r>
    </w:p>
    <w:p w14:paraId="126A3FAB" w14:textId="33386D96" w:rsidR="009C137E" w:rsidRDefault="009C137E" w:rsidP="009A0419">
      <w:pPr>
        <w:pStyle w:val="ListParagraph"/>
        <w:numPr>
          <w:ilvl w:val="1"/>
          <w:numId w:val="4"/>
        </w:numPr>
        <w:spacing w:after="120" w:line="240" w:lineRule="auto"/>
        <w:contextualSpacing w:val="0"/>
        <w:jc w:val="both"/>
        <w:rPr>
          <w:rFonts w:cstheme="minorHAnsi"/>
        </w:rPr>
      </w:pPr>
      <w:r>
        <w:rPr>
          <w:rFonts w:cstheme="minorHAnsi"/>
        </w:rPr>
        <w:t>Off-street parking shall be established and maintained at a ratio of one parking space for each five seats in the chapel, nave, sanctuary, or similar worship area.</w:t>
      </w:r>
    </w:p>
    <w:p w14:paraId="67796ABE" w14:textId="4507699F" w:rsidR="009D5D27" w:rsidRDefault="009C137E" w:rsidP="009A0419">
      <w:pPr>
        <w:pStyle w:val="ListParagraph"/>
        <w:spacing w:after="120" w:line="240" w:lineRule="auto"/>
        <w:ind w:left="1440"/>
        <w:contextualSpacing w:val="0"/>
        <w:jc w:val="both"/>
        <w:rPr>
          <w:rFonts w:ascii="Calibri" w:hAnsi="Calibri" w:cs="Calibri"/>
        </w:rPr>
      </w:pPr>
      <w:r>
        <w:rPr>
          <w:rFonts w:cstheme="minorHAnsi"/>
          <w:b/>
          <w:bCs/>
        </w:rPr>
        <w:t xml:space="preserve">Staff Finding: </w:t>
      </w:r>
      <w:r w:rsidR="00727524">
        <w:rPr>
          <w:rFonts w:cstheme="minorHAnsi"/>
        </w:rPr>
        <w:t>The proposed parking on parcel number</w:t>
      </w:r>
      <w:r w:rsidR="009D5D27">
        <w:rPr>
          <w:rFonts w:cstheme="minorHAnsi"/>
        </w:rPr>
        <w:t>s</w:t>
      </w:r>
      <w:r w:rsidR="00727524">
        <w:rPr>
          <w:rFonts w:cstheme="minorHAnsi"/>
        </w:rPr>
        <w:t xml:space="preserve"> </w:t>
      </w:r>
      <w:r w:rsidR="00727524">
        <w:rPr>
          <w:rFonts w:ascii="Calibri" w:hAnsi="Calibri" w:cs="Calibri"/>
        </w:rPr>
        <w:t>2107000010</w:t>
      </w:r>
      <w:r w:rsidR="009D5D27">
        <w:rPr>
          <w:rFonts w:ascii="Calibri" w:hAnsi="Calibri" w:cs="Calibri"/>
        </w:rPr>
        <w:t xml:space="preserve"> and 1515600010</w:t>
      </w:r>
      <w:r w:rsidR="00727524">
        <w:rPr>
          <w:rFonts w:ascii="Calibri" w:hAnsi="Calibri" w:cs="Calibri"/>
        </w:rPr>
        <w:t xml:space="preserve"> would be used</w:t>
      </w:r>
      <w:r w:rsidR="009D5D27">
        <w:rPr>
          <w:rFonts w:ascii="Calibri" w:hAnsi="Calibri" w:cs="Calibri"/>
        </w:rPr>
        <w:t xml:space="preserve"> as cooperative parking</w:t>
      </w:r>
      <w:r w:rsidR="00727524">
        <w:rPr>
          <w:rFonts w:ascii="Calibri" w:hAnsi="Calibri" w:cs="Calibri"/>
        </w:rPr>
        <w:t xml:space="preserve"> to satisfy the parking requirements for the proposed private </w:t>
      </w:r>
      <w:r w:rsidR="004F53C9">
        <w:rPr>
          <w:rFonts w:ascii="Calibri" w:hAnsi="Calibri" w:cs="Calibri"/>
        </w:rPr>
        <w:t>pre</w:t>
      </w:r>
      <w:r w:rsidR="00727524">
        <w:rPr>
          <w:rFonts w:ascii="Calibri" w:hAnsi="Calibri" w:cs="Calibri"/>
        </w:rPr>
        <w:t>K-8 school</w:t>
      </w:r>
      <w:r w:rsidR="004F53C9">
        <w:rPr>
          <w:rFonts w:ascii="Calibri" w:hAnsi="Calibri" w:cs="Calibri"/>
        </w:rPr>
        <w:t>,</w:t>
      </w:r>
      <w:r w:rsidR="00727524">
        <w:rPr>
          <w:rFonts w:ascii="Calibri" w:hAnsi="Calibri" w:cs="Calibri"/>
        </w:rPr>
        <w:t xml:space="preserve"> and rental offices on parcel number 0824059045. </w:t>
      </w:r>
    </w:p>
    <w:p w14:paraId="552218AC" w14:textId="763FFDC5" w:rsidR="00CC17BE" w:rsidRDefault="009D5D27" w:rsidP="009A0419">
      <w:pPr>
        <w:pStyle w:val="ListParagraph"/>
        <w:spacing w:after="120" w:line="240" w:lineRule="auto"/>
        <w:ind w:left="1440"/>
        <w:contextualSpacing w:val="0"/>
        <w:jc w:val="both"/>
        <w:rPr>
          <w:rFonts w:ascii="Calibri" w:hAnsi="Calibri" w:cs="Calibri"/>
        </w:rPr>
      </w:pPr>
      <w:r>
        <w:rPr>
          <w:rFonts w:ascii="Calibri" w:hAnsi="Calibri" w:cs="Calibri"/>
        </w:rPr>
        <w:t xml:space="preserve">The existing </w:t>
      </w:r>
      <w:r w:rsidR="000807A9">
        <w:rPr>
          <w:rFonts w:ascii="Calibri" w:hAnsi="Calibri" w:cs="Calibri"/>
        </w:rPr>
        <w:t xml:space="preserve">place of worship </w:t>
      </w:r>
      <w:r>
        <w:rPr>
          <w:rFonts w:ascii="Calibri" w:hAnsi="Calibri" w:cs="Calibri"/>
        </w:rPr>
        <w:t xml:space="preserve">requires </w:t>
      </w:r>
      <w:r w:rsidR="000D7ACA">
        <w:rPr>
          <w:rFonts w:ascii="Calibri" w:hAnsi="Calibri" w:cs="Calibri"/>
        </w:rPr>
        <w:t>82</w:t>
      </w:r>
      <w:r>
        <w:rPr>
          <w:rFonts w:ascii="Calibri" w:hAnsi="Calibri" w:cs="Calibri"/>
        </w:rPr>
        <w:t xml:space="preserve"> parking spaces</w:t>
      </w:r>
      <w:r w:rsidR="007D0792">
        <w:rPr>
          <w:rFonts w:ascii="Calibri" w:hAnsi="Calibri" w:cs="Calibri"/>
        </w:rPr>
        <w:t>, based on the Synagogue Seating Capacity Diagram (</w:t>
      </w:r>
      <w:r w:rsidR="007D0792">
        <w:rPr>
          <w:rFonts w:ascii="Calibri" w:hAnsi="Calibri" w:cs="Calibri"/>
          <w:b/>
          <w:bCs/>
        </w:rPr>
        <w:t xml:space="preserve">Exhibit </w:t>
      </w:r>
      <w:r w:rsidR="00500E7D">
        <w:rPr>
          <w:rFonts w:ascii="Calibri" w:hAnsi="Calibri" w:cs="Calibri"/>
          <w:b/>
          <w:bCs/>
        </w:rPr>
        <w:t>11</w:t>
      </w:r>
      <w:r w:rsidR="007D0792">
        <w:rPr>
          <w:rFonts w:ascii="Calibri" w:hAnsi="Calibri" w:cs="Calibri"/>
        </w:rPr>
        <w:t>)</w:t>
      </w:r>
      <w:r>
        <w:rPr>
          <w:rFonts w:ascii="Calibri" w:hAnsi="Calibri" w:cs="Calibri"/>
        </w:rPr>
        <w:t xml:space="preserve">. </w:t>
      </w:r>
      <w:r w:rsidR="004F53C9">
        <w:rPr>
          <w:rFonts w:ascii="Calibri" w:hAnsi="Calibri" w:cs="Calibri"/>
        </w:rPr>
        <w:t xml:space="preserve">The </w:t>
      </w:r>
      <w:r w:rsidR="00AD1820">
        <w:rPr>
          <w:rFonts w:ascii="Calibri" w:hAnsi="Calibri" w:cs="Calibri"/>
        </w:rPr>
        <w:t>proposed building contains a variety of uses</w:t>
      </w:r>
      <w:r>
        <w:rPr>
          <w:rFonts w:ascii="Calibri" w:hAnsi="Calibri" w:cs="Calibri"/>
        </w:rPr>
        <w:t xml:space="preserve"> which require different amounts of parking</w:t>
      </w:r>
      <w:r w:rsidR="00AD1820">
        <w:rPr>
          <w:rFonts w:ascii="Calibri" w:hAnsi="Calibri" w:cs="Calibri"/>
        </w:rPr>
        <w:t>, summarized in the table below:</w:t>
      </w:r>
    </w:p>
    <w:tbl>
      <w:tblPr>
        <w:tblStyle w:val="TableGrid"/>
        <w:tblW w:w="0" w:type="auto"/>
        <w:tblInd w:w="1440" w:type="dxa"/>
        <w:tblLook w:val="04A0" w:firstRow="1" w:lastRow="0" w:firstColumn="1" w:lastColumn="0" w:noHBand="0" w:noVBand="1"/>
      </w:tblPr>
      <w:tblGrid>
        <w:gridCol w:w="2826"/>
        <w:gridCol w:w="2807"/>
        <w:gridCol w:w="2709"/>
      </w:tblGrid>
      <w:tr w:rsidR="00AD1820" w14:paraId="379A3587" w14:textId="77777777" w:rsidTr="000D7ACA">
        <w:tc>
          <w:tcPr>
            <w:tcW w:w="2826" w:type="dxa"/>
          </w:tcPr>
          <w:p w14:paraId="50D0DD23" w14:textId="01A8CA12" w:rsidR="00AD1820" w:rsidRDefault="00AD1820" w:rsidP="00EA5E18">
            <w:pPr>
              <w:pStyle w:val="ListParagraph"/>
              <w:ind w:left="0"/>
              <w:contextualSpacing w:val="0"/>
              <w:jc w:val="both"/>
              <w:rPr>
                <w:rFonts w:cstheme="minorHAnsi"/>
              </w:rPr>
            </w:pPr>
            <w:r>
              <w:rPr>
                <w:rFonts w:cstheme="minorHAnsi"/>
              </w:rPr>
              <w:t>Code Requirement</w:t>
            </w:r>
            <w:r w:rsidR="00623C7A">
              <w:rPr>
                <w:rFonts w:cstheme="minorHAnsi"/>
              </w:rPr>
              <w:t xml:space="preserve"> (MICC 19.04.040(C))</w:t>
            </w:r>
          </w:p>
        </w:tc>
        <w:tc>
          <w:tcPr>
            <w:tcW w:w="2807" w:type="dxa"/>
          </w:tcPr>
          <w:p w14:paraId="77C0684B" w14:textId="64A3CECA" w:rsidR="00AD1820" w:rsidRDefault="00AD1820" w:rsidP="00EA5E18">
            <w:pPr>
              <w:pStyle w:val="ListParagraph"/>
              <w:ind w:left="0"/>
              <w:contextualSpacing w:val="0"/>
              <w:jc w:val="both"/>
              <w:rPr>
                <w:rFonts w:cstheme="minorHAnsi"/>
              </w:rPr>
            </w:pPr>
            <w:r>
              <w:rPr>
                <w:rFonts w:cstheme="minorHAnsi"/>
              </w:rPr>
              <w:t>Proposed Development</w:t>
            </w:r>
          </w:p>
        </w:tc>
        <w:tc>
          <w:tcPr>
            <w:tcW w:w="2709" w:type="dxa"/>
          </w:tcPr>
          <w:p w14:paraId="2B6E0A9F" w14:textId="525A0173" w:rsidR="00AD1820" w:rsidRDefault="00AD1820" w:rsidP="00EA5E18">
            <w:pPr>
              <w:pStyle w:val="ListParagraph"/>
              <w:ind w:left="0"/>
              <w:contextualSpacing w:val="0"/>
              <w:jc w:val="both"/>
              <w:rPr>
                <w:rFonts w:cstheme="minorHAnsi"/>
              </w:rPr>
            </w:pPr>
            <w:r>
              <w:rPr>
                <w:rFonts w:cstheme="minorHAnsi"/>
              </w:rPr>
              <w:t>Parking Spaces Required</w:t>
            </w:r>
          </w:p>
        </w:tc>
      </w:tr>
      <w:tr w:rsidR="00AD1820" w14:paraId="5EDDCD93" w14:textId="77777777" w:rsidTr="000D7ACA">
        <w:tc>
          <w:tcPr>
            <w:tcW w:w="2826" w:type="dxa"/>
          </w:tcPr>
          <w:p w14:paraId="480ED303" w14:textId="30E447CD" w:rsidR="00AD1820" w:rsidRDefault="00623C7A" w:rsidP="00EA5E18">
            <w:pPr>
              <w:pStyle w:val="ListParagraph"/>
              <w:ind w:left="0"/>
              <w:contextualSpacing w:val="0"/>
              <w:jc w:val="both"/>
              <w:rPr>
                <w:rFonts w:cstheme="minorHAnsi"/>
              </w:rPr>
            </w:pPr>
            <w:r>
              <w:rPr>
                <w:rFonts w:cstheme="minorHAnsi"/>
              </w:rPr>
              <w:t xml:space="preserve">(4) </w:t>
            </w:r>
            <w:r w:rsidR="00AD1820">
              <w:rPr>
                <w:rFonts w:cstheme="minorHAnsi"/>
              </w:rPr>
              <w:t xml:space="preserve">Financial and insurance services, healthcare services, office </w:t>
            </w:r>
            <w:proofErr w:type="gramStart"/>
            <w:r w:rsidR="00AD1820">
              <w:rPr>
                <w:rFonts w:cstheme="minorHAnsi"/>
              </w:rPr>
              <w:t>uses</w:t>
            </w:r>
            <w:proofErr w:type="gramEnd"/>
            <w:r w:rsidR="00AD1820">
              <w:rPr>
                <w:rFonts w:cstheme="minorHAnsi"/>
              </w:rPr>
              <w:t xml:space="preserve"> and professional, scientific, and technical services shall provide one parking space for every 300 square feet of gross floor area of the building.</w:t>
            </w:r>
          </w:p>
        </w:tc>
        <w:tc>
          <w:tcPr>
            <w:tcW w:w="2807" w:type="dxa"/>
          </w:tcPr>
          <w:p w14:paraId="7BC1EB3C" w14:textId="7EF0810A" w:rsidR="00AD1820" w:rsidRDefault="00AD1820" w:rsidP="00EA5E18">
            <w:pPr>
              <w:pStyle w:val="ListParagraph"/>
              <w:ind w:left="0"/>
              <w:contextualSpacing w:val="0"/>
              <w:jc w:val="both"/>
              <w:rPr>
                <w:rFonts w:cstheme="minorHAnsi"/>
              </w:rPr>
            </w:pPr>
            <w:r>
              <w:rPr>
                <w:rFonts w:cstheme="minorHAnsi"/>
              </w:rPr>
              <w:t xml:space="preserve">The gross floor area of the </w:t>
            </w:r>
            <w:proofErr w:type="gramStart"/>
            <w:r>
              <w:rPr>
                <w:rFonts w:cstheme="minorHAnsi"/>
              </w:rPr>
              <w:t>office use</w:t>
            </w:r>
            <w:proofErr w:type="gramEnd"/>
            <w:r>
              <w:rPr>
                <w:rFonts w:cstheme="minorHAnsi"/>
              </w:rPr>
              <w:t xml:space="preserve"> would require 33 parking spaces for 10,000 square feet of gross floor area. </w:t>
            </w:r>
          </w:p>
        </w:tc>
        <w:tc>
          <w:tcPr>
            <w:tcW w:w="2709" w:type="dxa"/>
          </w:tcPr>
          <w:p w14:paraId="596A5222" w14:textId="172A10C9" w:rsidR="00AD1820" w:rsidRDefault="00AD1820" w:rsidP="00EA5E18">
            <w:pPr>
              <w:pStyle w:val="ListParagraph"/>
              <w:ind w:left="0"/>
              <w:contextualSpacing w:val="0"/>
              <w:jc w:val="both"/>
              <w:rPr>
                <w:rFonts w:cstheme="minorHAnsi"/>
              </w:rPr>
            </w:pPr>
            <w:r>
              <w:rPr>
                <w:rFonts w:cstheme="minorHAnsi"/>
              </w:rPr>
              <w:t>33</w:t>
            </w:r>
          </w:p>
        </w:tc>
      </w:tr>
      <w:tr w:rsidR="00AD1820" w14:paraId="0228E985" w14:textId="77777777" w:rsidTr="000D7ACA">
        <w:tc>
          <w:tcPr>
            <w:tcW w:w="2826" w:type="dxa"/>
          </w:tcPr>
          <w:p w14:paraId="62642CB0" w14:textId="5F19C8B0" w:rsidR="00AD1820" w:rsidRDefault="00623C7A" w:rsidP="00EA5E18">
            <w:pPr>
              <w:pStyle w:val="ListParagraph"/>
              <w:ind w:left="0"/>
              <w:contextualSpacing w:val="0"/>
              <w:jc w:val="both"/>
              <w:rPr>
                <w:rFonts w:cstheme="minorHAnsi"/>
              </w:rPr>
            </w:pPr>
            <w:r>
              <w:rPr>
                <w:rFonts w:cstheme="minorHAnsi"/>
              </w:rPr>
              <w:t xml:space="preserve">(16) </w:t>
            </w:r>
            <w:r w:rsidR="00AD1820">
              <w:rPr>
                <w:rFonts w:cstheme="minorHAnsi"/>
              </w:rPr>
              <w:t>Public and private schools shall provide at a minimum two off-street parking spaces per classroom unless additional parking spaces are deemed necessary through design commission or administrative SEPA review and shall provide adequate off-street loading and unloading facilities as determined by the city engineer.</w:t>
            </w:r>
          </w:p>
        </w:tc>
        <w:tc>
          <w:tcPr>
            <w:tcW w:w="2807" w:type="dxa"/>
          </w:tcPr>
          <w:p w14:paraId="38133F85" w14:textId="20255401" w:rsidR="00AD1820" w:rsidRDefault="00BC2002" w:rsidP="00EA5E18">
            <w:pPr>
              <w:pStyle w:val="ListParagraph"/>
              <w:ind w:left="0"/>
              <w:contextualSpacing w:val="0"/>
              <w:jc w:val="both"/>
              <w:rPr>
                <w:rFonts w:cstheme="minorHAnsi"/>
              </w:rPr>
            </w:pPr>
            <w:r>
              <w:rPr>
                <w:rFonts w:cstheme="minorHAnsi"/>
              </w:rPr>
              <w:t xml:space="preserve">The proposed preK-8 school </w:t>
            </w:r>
            <w:r w:rsidR="00875F2D">
              <w:rPr>
                <w:rFonts w:cstheme="minorHAnsi"/>
              </w:rPr>
              <w:t xml:space="preserve">and existing school </w:t>
            </w:r>
            <w:r>
              <w:rPr>
                <w:rFonts w:cstheme="minorHAnsi"/>
              </w:rPr>
              <w:t>would contain 12 classrooms which would require 24 parking spaces.</w:t>
            </w:r>
          </w:p>
        </w:tc>
        <w:tc>
          <w:tcPr>
            <w:tcW w:w="2709" w:type="dxa"/>
          </w:tcPr>
          <w:p w14:paraId="55789427" w14:textId="34BDA1E9" w:rsidR="00AD1820" w:rsidRDefault="00BC2002" w:rsidP="00EA5E18">
            <w:pPr>
              <w:pStyle w:val="ListParagraph"/>
              <w:ind w:left="0"/>
              <w:contextualSpacing w:val="0"/>
              <w:jc w:val="both"/>
              <w:rPr>
                <w:rFonts w:cstheme="minorHAnsi"/>
              </w:rPr>
            </w:pPr>
            <w:r>
              <w:rPr>
                <w:rFonts w:cstheme="minorHAnsi"/>
              </w:rPr>
              <w:t>24</w:t>
            </w:r>
          </w:p>
        </w:tc>
      </w:tr>
      <w:tr w:rsidR="000869BD" w14:paraId="0E5274DC" w14:textId="77777777" w:rsidTr="000D7ACA">
        <w:tc>
          <w:tcPr>
            <w:tcW w:w="2826" w:type="dxa"/>
          </w:tcPr>
          <w:p w14:paraId="287C96C5" w14:textId="383CA2F2" w:rsidR="000869BD" w:rsidRDefault="000869BD" w:rsidP="00EA5E18">
            <w:pPr>
              <w:pStyle w:val="ListParagraph"/>
              <w:ind w:left="0"/>
              <w:contextualSpacing w:val="0"/>
              <w:jc w:val="both"/>
              <w:rPr>
                <w:rFonts w:cstheme="minorHAnsi"/>
              </w:rPr>
            </w:pPr>
            <w:r>
              <w:rPr>
                <w:rFonts w:cstheme="minorHAnsi"/>
              </w:rPr>
              <w:t>Code Requirement (MICC 19.02.010))</w:t>
            </w:r>
          </w:p>
        </w:tc>
        <w:tc>
          <w:tcPr>
            <w:tcW w:w="2807" w:type="dxa"/>
          </w:tcPr>
          <w:p w14:paraId="4EB0D862" w14:textId="77777777" w:rsidR="000869BD" w:rsidRDefault="000869BD" w:rsidP="00EA5E18">
            <w:pPr>
              <w:pStyle w:val="ListParagraph"/>
              <w:ind w:left="0"/>
              <w:contextualSpacing w:val="0"/>
              <w:jc w:val="both"/>
              <w:rPr>
                <w:rFonts w:cstheme="minorHAnsi"/>
              </w:rPr>
            </w:pPr>
          </w:p>
        </w:tc>
        <w:tc>
          <w:tcPr>
            <w:tcW w:w="2709" w:type="dxa"/>
          </w:tcPr>
          <w:p w14:paraId="716A191D" w14:textId="77777777" w:rsidR="000869BD" w:rsidRDefault="000869BD" w:rsidP="00EA5E18">
            <w:pPr>
              <w:pStyle w:val="ListParagraph"/>
              <w:ind w:left="0"/>
              <w:contextualSpacing w:val="0"/>
              <w:jc w:val="both"/>
              <w:rPr>
                <w:rFonts w:cstheme="minorHAnsi"/>
              </w:rPr>
            </w:pPr>
          </w:p>
        </w:tc>
      </w:tr>
      <w:tr w:rsidR="00FA25B1" w14:paraId="18257A32" w14:textId="77777777">
        <w:tc>
          <w:tcPr>
            <w:tcW w:w="2826" w:type="dxa"/>
          </w:tcPr>
          <w:p w14:paraId="775990B8" w14:textId="77777777" w:rsidR="00FA25B1" w:rsidRDefault="00FA25B1" w:rsidP="00EA5E18">
            <w:pPr>
              <w:pStyle w:val="ListParagraph"/>
              <w:ind w:left="0"/>
              <w:contextualSpacing w:val="0"/>
              <w:jc w:val="both"/>
              <w:rPr>
                <w:rFonts w:cstheme="minorHAnsi"/>
              </w:rPr>
            </w:pPr>
            <w:r>
              <w:rPr>
                <w:rFonts w:cstheme="minorHAnsi"/>
              </w:rPr>
              <w:lastRenderedPageBreak/>
              <w:t>(C)(2) Private schools accredited or approved by the state for compulsory school attendance, subject to conditions set out in subsection (A)(4) of this section.</w:t>
            </w:r>
          </w:p>
          <w:p w14:paraId="0FF61816" w14:textId="3683247D" w:rsidR="00FA25B1" w:rsidRDefault="00FA25B1" w:rsidP="00EA5E18">
            <w:pPr>
              <w:pStyle w:val="ListParagraph"/>
              <w:ind w:left="0"/>
              <w:contextualSpacing w:val="0"/>
              <w:jc w:val="both"/>
              <w:rPr>
                <w:rFonts w:cstheme="minorHAnsi"/>
              </w:rPr>
            </w:pPr>
            <w:r>
              <w:rPr>
                <w:rFonts w:cstheme="minorHAnsi"/>
              </w:rPr>
              <w:t xml:space="preserve">(A)(4)(b) Off-street parking </w:t>
            </w:r>
            <w:proofErr w:type="gramStart"/>
            <w:r>
              <w:rPr>
                <w:rFonts w:cstheme="minorHAnsi"/>
              </w:rPr>
              <w:t>shall</w:t>
            </w:r>
            <w:proofErr w:type="gramEnd"/>
            <w:r>
              <w:rPr>
                <w:rFonts w:cstheme="minorHAnsi"/>
              </w:rPr>
              <w:t xml:space="preserve"> be established and maintained at a minimum ratio of one parking space per classroom with high schools providing an additional one parking space per ten students.</w:t>
            </w:r>
          </w:p>
        </w:tc>
        <w:tc>
          <w:tcPr>
            <w:tcW w:w="5516" w:type="dxa"/>
            <w:gridSpan w:val="2"/>
          </w:tcPr>
          <w:p w14:paraId="71C470BA" w14:textId="337396A6" w:rsidR="00FA25B1" w:rsidRDefault="00FA25B1" w:rsidP="00EA5E18">
            <w:pPr>
              <w:pStyle w:val="ListParagraph"/>
              <w:ind w:left="0"/>
              <w:contextualSpacing w:val="0"/>
              <w:jc w:val="both"/>
              <w:rPr>
                <w:rFonts w:cstheme="minorHAnsi"/>
              </w:rPr>
            </w:pPr>
            <w:r>
              <w:rPr>
                <w:rFonts w:cstheme="minorHAnsi"/>
              </w:rPr>
              <w:t xml:space="preserve">This is included in the count above for classrooms in </w:t>
            </w:r>
            <w:proofErr w:type="gramStart"/>
            <w:r>
              <w:rPr>
                <w:rFonts w:cstheme="minorHAnsi"/>
              </w:rPr>
              <w:t>the B</w:t>
            </w:r>
            <w:proofErr w:type="gramEnd"/>
            <w:r>
              <w:rPr>
                <w:rFonts w:cstheme="minorHAnsi"/>
              </w:rPr>
              <w:t xml:space="preserve"> zone. </w:t>
            </w:r>
          </w:p>
        </w:tc>
      </w:tr>
      <w:tr w:rsidR="00AD1820" w14:paraId="472CB86D" w14:textId="77777777" w:rsidTr="000D7ACA">
        <w:tc>
          <w:tcPr>
            <w:tcW w:w="2826" w:type="dxa"/>
          </w:tcPr>
          <w:p w14:paraId="44567AD9" w14:textId="59DA11DF" w:rsidR="00AD1820" w:rsidRDefault="00623C7A" w:rsidP="00EA5E18">
            <w:pPr>
              <w:pStyle w:val="ListParagraph"/>
              <w:ind w:left="0"/>
              <w:contextualSpacing w:val="0"/>
              <w:jc w:val="both"/>
              <w:rPr>
                <w:rFonts w:cstheme="minorHAnsi"/>
              </w:rPr>
            </w:pPr>
            <w:r>
              <w:rPr>
                <w:rFonts w:cstheme="minorHAnsi"/>
              </w:rPr>
              <w:t>(</w:t>
            </w:r>
            <w:r w:rsidR="000869BD">
              <w:rPr>
                <w:rFonts w:cstheme="minorHAnsi"/>
              </w:rPr>
              <w:t xml:space="preserve">C)(3)(b) </w:t>
            </w:r>
            <w:r w:rsidR="00BC2002">
              <w:rPr>
                <w:rFonts w:cstheme="minorHAnsi"/>
              </w:rPr>
              <w:t>Off-street parking for places of worship shall be established and maintained at a ratio of one parking space for each five seats in the chapel, nave, sanctuary, or similar worship area.</w:t>
            </w:r>
          </w:p>
        </w:tc>
        <w:tc>
          <w:tcPr>
            <w:tcW w:w="2807" w:type="dxa"/>
          </w:tcPr>
          <w:p w14:paraId="44B3A522" w14:textId="75A15F49" w:rsidR="00AD1820" w:rsidRDefault="000869BD" w:rsidP="00EA5E18">
            <w:pPr>
              <w:pStyle w:val="ListParagraph"/>
              <w:ind w:left="0"/>
              <w:contextualSpacing w:val="0"/>
              <w:jc w:val="both"/>
              <w:rPr>
                <w:rFonts w:cstheme="minorHAnsi"/>
              </w:rPr>
            </w:pPr>
            <w:r>
              <w:rPr>
                <w:rFonts w:cstheme="minorHAnsi"/>
              </w:rPr>
              <w:t>The existing synagogue contains 408 seats, which requires 82 parking spaces.</w:t>
            </w:r>
          </w:p>
        </w:tc>
        <w:tc>
          <w:tcPr>
            <w:tcW w:w="2709" w:type="dxa"/>
          </w:tcPr>
          <w:p w14:paraId="3AD2DC13" w14:textId="738E2FDF" w:rsidR="00AD1820" w:rsidRDefault="00BC2002" w:rsidP="00EA5E18">
            <w:pPr>
              <w:pStyle w:val="ListParagraph"/>
              <w:ind w:left="0"/>
              <w:contextualSpacing w:val="0"/>
              <w:jc w:val="both"/>
              <w:rPr>
                <w:rFonts w:cstheme="minorHAnsi"/>
              </w:rPr>
            </w:pPr>
            <w:r>
              <w:rPr>
                <w:rFonts w:cstheme="minorHAnsi"/>
              </w:rPr>
              <w:t>82</w:t>
            </w:r>
          </w:p>
        </w:tc>
      </w:tr>
      <w:tr w:rsidR="00FA25B1" w14:paraId="2B055A57" w14:textId="77777777">
        <w:tc>
          <w:tcPr>
            <w:tcW w:w="2826" w:type="dxa"/>
          </w:tcPr>
          <w:p w14:paraId="4191CFBC" w14:textId="726F1539" w:rsidR="00FA25B1" w:rsidRDefault="00FA25B1" w:rsidP="00EA5E18">
            <w:pPr>
              <w:pStyle w:val="ListParagraph"/>
              <w:ind w:left="0"/>
              <w:contextualSpacing w:val="0"/>
              <w:jc w:val="both"/>
              <w:rPr>
                <w:rFonts w:cstheme="minorHAnsi"/>
              </w:rPr>
            </w:pPr>
            <w:r>
              <w:rPr>
                <w:rFonts w:cstheme="minorHAnsi"/>
              </w:rPr>
              <w:t>Total Parking Spaces Required</w:t>
            </w:r>
          </w:p>
        </w:tc>
        <w:tc>
          <w:tcPr>
            <w:tcW w:w="5516" w:type="dxa"/>
            <w:gridSpan w:val="2"/>
          </w:tcPr>
          <w:p w14:paraId="20D894A6" w14:textId="0E3DC033" w:rsidR="00FA25B1" w:rsidRDefault="00FA25B1" w:rsidP="00EA5E18">
            <w:pPr>
              <w:pStyle w:val="ListParagraph"/>
              <w:ind w:left="0"/>
              <w:contextualSpacing w:val="0"/>
              <w:jc w:val="both"/>
              <w:rPr>
                <w:rFonts w:cstheme="minorHAnsi"/>
              </w:rPr>
            </w:pPr>
            <w:r>
              <w:rPr>
                <w:rFonts w:cstheme="minorHAnsi"/>
              </w:rPr>
              <w:t>139</w:t>
            </w:r>
          </w:p>
        </w:tc>
      </w:tr>
      <w:tr w:rsidR="000D7ACA" w14:paraId="7478F124" w14:textId="77777777">
        <w:tc>
          <w:tcPr>
            <w:tcW w:w="8342" w:type="dxa"/>
            <w:gridSpan w:val="3"/>
          </w:tcPr>
          <w:p w14:paraId="5D03C3BC" w14:textId="32728490" w:rsidR="000D7ACA" w:rsidRDefault="00623C7A" w:rsidP="00EA5E18">
            <w:pPr>
              <w:pStyle w:val="ListParagraph"/>
              <w:ind w:left="0"/>
              <w:contextualSpacing w:val="0"/>
              <w:jc w:val="both"/>
              <w:rPr>
                <w:rFonts w:cstheme="minorHAnsi"/>
              </w:rPr>
            </w:pPr>
            <w:r>
              <w:rPr>
                <w:rFonts w:cstheme="minorHAnsi"/>
              </w:rPr>
              <w:t xml:space="preserve">MICC 19.04.040(E) allows for cooperative parking between two or more adjoining property owners; provided, the code official, with approval from the </w:t>
            </w:r>
            <w:r w:rsidRPr="002F24B0">
              <w:rPr>
                <w:rFonts w:cstheme="minorHAnsi"/>
              </w:rPr>
              <w:t>design commission</w:t>
            </w:r>
            <w:r>
              <w:rPr>
                <w:rFonts w:cstheme="minorHAnsi"/>
              </w:rPr>
              <w:t xml:space="preserve"> and city engineer, may reduce the total required spaces by 25 percent of the total combined required spaces when the applicant has demonstrated that no adverse impact will occur due to the reduced number of stalls. With this 25 percent reduction, a total of 10</w:t>
            </w:r>
            <w:r w:rsidR="00CB3EAF">
              <w:rPr>
                <w:rFonts w:cstheme="minorHAnsi"/>
              </w:rPr>
              <w:t>5</w:t>
            </w:r>
            <w:r>
              <w:rPr>
                <w:rFonts w:cstheme="minorHAnsi"/>
              </w:rPr>
              <w:t xml:space="preserve"> parking spaces are required.</w:t>
            </w:r>
          </w:p>
        </w:tc>
      </w:tr>
      <w:tr w:rsidR="00AD1820" w14:paraId="0456D994" w14:textId="77777777" w:rsidTr="000D7ACA">
        <w:tc>
          <w:tcPr>
            <w:tcW w:w="2826" w:type="dxa"/>
          </w:tcPr>
          <w:p w14:paraId="2AC4B95C" w14:textId="2D49E85E" w:rsidR="00AD1820" w:rsidRDefault="00DE72A0" w:rsidP="00EA5E18">
            <w:pPr>
              <w:pStyle w:val="ListParagraph"/>
              <w:ind w:left="0"/>
              <w:contextualSpacing w:val="0"/>
              <w:jc w:val="both"/>
              <w:rPr>
                <w:rFonts w:cstheme="minorHAnsi"/>
              </w:rPr>
            </w:pPr>
            <w:r>
              <w:rPr>
                <w:rFonts w:cstheme="minorHAnsi"/>
              </w:rPr>
              <w:t xml:space="preserve">Total Parking Spaces </w:t>
            </w:r>
            <w:r w:rsidR="00DE4369">
              <w:rPr>
                <w:rFonts w:cstheme="minorHAnsi"/>
              </w:rPr>
              <w:t>Required</w:t>
            </w:r>
          </w:p>
        </w:tc>
        <w:tc>
          <w:tcPr>
            <w:tcW w:w="2807" w:type="dxa"/>
          </w:tcPr>
          <w:p w14:paraId="5807C3BB" w14:textId="5FC1409B" w:rsidR="00AD1820" w:rsidRDefault="00DE4369" w:rsidP="00EA5E18">
            <w:pPr>
              <w:pStyle w:val="ListParagraph"/>
              <w:ind w:left="0"/>
              <w:contextualSpacing w:val="0"/>
              <w:jc w:val="both"/>
              <w:rPr>
                <w:rFonts w:cstheme="minorHAnsi"/>
              </w:rPr>
            </w:pPr>
            <w:r>
              <w:rPr>
                <w:rFonts w:cstheme="minorHAnsi"/>
              </w:rPr>
              <w:t xml:space="preserve">Total Parking Spaces Required with 25 percent </w:t>
            </w:r>
            <w:r w:rsidR="00783284">
              <w:rPr>
                <w:rFonts w:cstheme="minorHAnsi"/>
              </w:rPr>
              <w:t>Reduction</w:t>
            </w:r>
          </w:p>
        </w:tc>
        <w:tc>
          <w:tcPr>
            <w:tcW w:w="2709" w:type="dxa"/>
          </w:tcPr>
          <w:p w14:paraId="3CECB773" w14:textId="235C7AC6" w:rsidR="00AD1820" w:rsidRDefault="00783284" w:rsidP="00EA5E18">
            <w:pPr>
              <w:pStyle w:val="ListParagraph"/>
              <w:ind w:left="0"/>
              <w:contextualSpacing w:val="0"/>
              <w:jc w:val="both"/>
              <w:rPr>
                <w:rFonts w:cstheme="minorHAnsi"/>
              </w:rPr>
            </w:pPr>
            <w:r>
              <w:rPr>
                <w:rFonts w:cstheme="minorHAnsi"/>
              </w:rPr>
              <w:t>Total Parking Spaces Provided</w:t>
            </w:r>
          </w:p>
        </w:tc>
      </w:tr>
      <w:tr w:rsidR="00AD1820" w14:paraId="3139420E" w14:textId="77777777" w:rsidTr="000D7ACA">
        <w:tc>
          <w:tcPr>
            <w:tcW w:w="2826" w:type="dxa"/>
          </w:tcPr>
          <w:p w14:paraId="0AD3F55B" w14:textId="4EFA53D4" w:rsidR="00AD1820" w:rsidRDefault="00783284" w:rsidP="00EA5E18">
            <w:pPr>
              <w:pStyle w:val="ListParagraph"/>
              <w:ind w:left="0"/>
              <w:contextualSpacing w:val="0"/>
              <w:jc w:val="both"/>
              <w:rPr>
                <w:rFonts w:cstheme="minorHAnsi"/>
              </w:rPr>
            </w:pPr>
            <w:r>
              <w:rPr>
                <w:rFonts w:cstheme="minorHAnsi"/>
              </w:rPr>
              <w:t>139</w:t>
            </w:r>
          </w:p>
        </w:tc>
        <w:tc>
          <w:tcPr>
            <w:tcW w:w="2807" w:type="dxa"/>
          </w:tcPr>
          <w:p w14:paraId="00784F4C" w14:textId="508714CC" w:rsidR="00AD1820" w:rsidRDefault="00783284" w:rsidP="00EA5E18">
            <w:pPr>
              <w:pStyle w:val="ListParagraph"/>
              <w:ind w:left="0"/>
              <w:contextualSpacing w:val="0"/>
              <w:jc w:val="both"/>
              <w:rPr>
                <w:rFonts w:cstheme="minorHAnsi"/>
              </w:rPr>
            </w:pPr>
            <w:r>
              <w:rPr>
                <w:rFonts w:cstheme="minorHAnsi"/>
              </w:rPr>
              <w:t>105</w:t>
            </w:r>
          </w:p>
        </w:tc>
        <w:tc>
          <w:tcPr>
            <w:tcW w:w="2709" w:type="dxa"/>
          </w:tcPr>
          <w:p w14:paraId="2286C2AB" w14:textId="3300B476" w:rsidR="00AD1820" w:rsidRDefault="00783284" w:rsidP="00EA5E18">
            <w:pPr>
              <w:pStyle w:val="ListParagraph"/>
              <w:ind w:left="0"/>
              <w:contextualSpacing w:val="0"/>
              <w:jc w:val="both"/>
              <w:rPr>
                <w:rFonts w:cstheme="minorHAnsi"/>
              </w:rPr>
            </w:pPr>
            <w:r>
              <w:rPr>
                <w:rFonts w:cstheme="minorHAnsi"/>
              </w:rPr>
              <w:t>105</w:t>
            </w:r>
          </w:p>
        </w:tc>
      </w:tr>
    </w:tbl>
    <w:p w14:paraId="44728194" w14:textId="423579E6" w:rsidR="00623C7A" w:rsidRDefault="00623C7A" w:rsidP="009A0419">
      <w:pPr>
        <w:pStyle w:val="ListParagraph"/>
        <w:spacing w:after="120" w:line="240" w:lineRule="auto"/>
        <w:ind w:left="1440"/>
        <w:contextualSpacing w:val="0"/>
        <w:jc w:val="both"/>
        <w:rPr>
          <w:rFonts w:cstheme="minorHAnsi"/>
          <w:highlight w:val="yellow"/>
        </w:rPr>
      </w:pPr>
    </w:p>
    <w:p w14:paraId="098F7682" w14:textId="648F91F6" w:rsidR="00511ACA" w:rsidRDefault="00623C7A" w:rsidP="009A0419">
      <w:pPr>
        <w:pStyle w:val="ListParagraph"/>
        <w:spacing w:after="120" w:line="240" w:lineRule="auto"/>
        <w:ind w:left="1440"/>
        <w:contextualSpacing w:val="0"/>
        <w:jc w:val="both"/>
        <w:rPr>
          <w:rFonts w:cstheme="minorHAnsi"/>
        </w:rPr>
      </w:pPr>
      <w:r w:rsidRPr="00783284">
        <w:rPr>
          <w:rFonts w:cstheme="minorHAnsi"/>
          <w:b/>
          <w:bCs/>
        </w:rPr>
        <w:t xml:space="preserve">Staff Finding: </w:t>
      </w:r>
      <w:r w:rsidR="00511ACA">
        <w:rPr>
          <w:rFonts w:cstheme="minorHAnsi"/>
        </w:rPr>
        <w:t xml:space="preserve">The applicant has </w:t>
      </w:r>
      <w:r w:rsidR="008D32A7">
        <w:rPr>
          <w:rFonts w:cstheme="minorHAnsi"/>
        </w:rPr>
        <w:t>provided documentation intended to demonstrate that no adverse impact will occur due to the reduced number of parking spaces by establishing lease agreements for the school and rental spaces which limit hours of general use</w:t>
      </w:r>
      <w:r w:rsidR="00B52959">
        <w:rPr>
          <w:rFonts w:cstheme="minorHAnsi"/>
        </w:rPr>
        <w:t xml:space="preserve"> and, therefore, do not conflict with hours of worship</w:t>
      </w:r>
      <w:r w:rsidR="00147DF8">
        <w:rPr>
          <w:rFonts w:cstheme="minorHAnsi"/>
        </w:rPr>
        <w:t xml:space="preserve"> (</w:t>
      </w:r>
      <w:r w:rsidR="00147DF8">
        <w:rPr>
          <w:rFonts w:cstheme="minorHAnsi"/>
          <w:b/>
          <w:bCs/>
        </w:rPr>
        <w:t xml:space="preserve">Exhibit 8, </w:t>
      </w:r>
      <w:r w:rsidR="000D5F07">
        <w:rPr>
          <w:rFonts w:cstheme="minorHAnsi"/>
          <w:b/>
          <w:bCs/>
        </w:rPr>
        <w:t>Parking Requirements Sheet</w:t>
      </w:r>
      <w:r w:rsidR="000D5F07">
        <w:rPr>
          <w:rFonts w:cstheme="minorHAnsi"/>
        </w:rPr>
        <w:t>)</w:t>
      </w:r>
      <w:r w:rsidR="00B52959">
        <w:rPr>
          <w:rFonts w:cstheme="minorHAnsi"/>
        </w:rPr>
        <w:t xml:space="preserve">. </w:t>
      </w:r>
      <w:r w:rsidR="00146192">
        <w:rPr>
          <w:rFonts w:cstheme="minorHAnsi"/>
        </w:rPr>
        <w:t xml:space="preserve">As </w:t>
      </w:r>
      <w:proofErr w:type="gramStart"/>
      <w:r w:rsidR="00146192">
        <w:rPr>
          <w:rFonts w:cstheme="minorHAnsi"/>
        </w:rPr>
        <w:t>conditioned</w:t>
      </w:r>
      <w:proofErr w:type="gramEnd"/>
      <w:r w:rsidR="00146192">
        <w:rPr>
          <w:rFonts w:cstheme="minorHAnsi"/>
        </w:rPr>
        <w:t xml:space="preserve">, the </w:t>
      </w:r>
      <w:r w:rsidR="00882D30">
        <w:rPr>
          <w:rFonts w:cstheme="minorHAnsi"/>
        </w:rPr>
        <w:t xml:space="preserve">25 percent reduction shall be approved by the city engineer and the Design Commission. If it is found that the reduction in parking </w:t>
      </w:r>
      <w:r w:rsidR="00524976">
        <w:rPr>
          <w:rFonts w:cstheme="minorHAnsi"/>
        </w:rPr>
        <w:t xml:space="preserve">stalls </w:t>
      </w:r>
      <w:r w:rsidR="00882D30">
        <w:rPr>
          <w:rFonts w:cstheme="minorHAnsi"/>
        </w:rPr>
        <w:t xml:space="preserve">will </w:t>
      </w:r>
      <w:r w:rsidR="003D00BE">
        <w:rPr>
          <w:rFonts w:cstheme="minorHAnsi"/>
        </w:rPr>
        <w:t xml:space="preserve">likely </w:t>
      </w:r>
      <w:r w:rsidR="00882D30">
        <w:rPr>
          <w:rFonts w:cstheme="minorHAnsi"/>
        </w:rPr>
        <w:t xml:space="preserve">have </w:t>
      </w:r>
      <w:r w:rsidR="00524976">
        <w:rPr>
          <w:rFonts w:cstheme="minorHAnsi"/>
        </w:rPr>
        <w:t xml:space="preserve">adverse impacts, the </w:t>
      </w:r>
      <w:r w:rsidR="00D619EA">
        <w:rPr>
          <w:rFonts w:cstheme="minorHAnsi"/>
        </w:rPr>
        <w:t xml:space="preserve">applicant shall provide </w:t>
      </w:r>
      <w:r w:rsidR="00053741">
        <w:rPr>
          <w:rFonts w:cstheme="minorHAnsi"/>
        </w:rPr>
        <w:t>an</w:t>
      </w:r>
      <w:r w:rsidR="00D619EA">
        <w:rPr>
          <w:rFonts w:cstheme="minorHAnsi"/>
        </w:rPr>
        <w:t xml:space="preserve"> additional 34 parking spaces either on-site, if space allows, or off-</w:t>
      </w:r>
      <w:proofErr w:type="gramStart"/>
      <w:r w:rsidR="00D619EA">
        <w:rPr>
          <w:rFonts w:cstheme="minorHAnsi"/>
        </w:rPr>
        <w:t>site</w:t>
      </w:r>
      <w:proofErr w:type="gramEnd"/>
      <w:r w:rsidR="00D619EA">
        <w:rPr>
          <w:rFonts w:cstheme="minorHAnsi"/>
        </w:rPr>
        <w:t xml:space="preserve"> to meet the total required </w:t>
      </w:r>
      <w:proofErr w:type="gramStart"/>
      <w:r w:rsidR="00D619EA">
        <w:rPr>
          <w:rFonts w:cstheme="minorHAnsi"/>
        </w:rPr>
        <w:t>parking</w:t>
      </w:r>
      <w:proofErr w:type="gramEnd"/>
      <w:r w:rsidR="00DA757B">
        <w:rPr>
          <w:rFonts w:cstheme="minorHAnsi"/>
        </w:rPr>
        <w:t xml:space="preserve"> of 139 spaces. A Transportation Demand Management Plan</w:t>
      </w:r>
      <w:r w:rsidR="00524976">
        <w:rPr>
          <w:rFonts w:cstheme="minorHAnsi"/>
        </w:rPr>
        <w:t xml:space="preserve"> </w:t>
      </w:r>
      <w:r w:rsidR="00DA757B">
        <w:rPr>
          <w:rFonts w:cstheme="minorHAnsi"/>
        </w:rPr>
        <w:t xml:space="preserve">shall be submitted </w:t>
      </w:r>
      <w:r w:rsidR="002C5E62">
        <w:rPr>
          <w:rFonts w:cstheme="minorHAnsi"/>
        </w:rPr>
        <w:t xml:space="preserve">annually </w:t>
      </w:r>
      <w:r w:rsidR="00455BA1">
        <w:rPr>
          <w:rFonts w:cstheme="minorHAnsi"/>
        </w:rPr>
        <w:t>to the City, as conditioned</w:t>
      </w:r>
      <w:r w:rsidR="002504BD">
        <w:rPr>
          <w:rFonts w:cstheme="minorHAnsi"/>
        </w:rPr>
        <w:t>,</w:t>
      </w:r>
      <w:r w:rsidR="00D7126A">
        <w:rPr>
          <w:rFonts w:cstheme="minorHAnsi"/>
        </w:rPr>
        <w:t xml:space="preserve"> to ensure that </w:t>
      </w:r>
      <w:r w:rsidR="00480432">
        <w:rPr>
          <w:rFonts w:cstheme="minorHAnsi"/>
        </w:rPr>
        <w:t>site uses are managed to work within available parking</w:t>
      </w:r>
      <w:r w:rsidR="000245BD">
        <w:rPr>
          <w:rFonts w:cstheme="minorHAnsi"/>
        </w:rPr>
        <w:t xml:space="preserve"> capacity</w:t>
      </w:r>
      <w:r w:rsidR="002C5E62">
        <w:rPr>
          <w:rFonts w:cstheme="minorHAnsi"/>
        </w:rPr>
        <w:t xml:space="preserve">. </w:t>
      </w:r>
    </w:p>
    <w:p w14:paraId="691FF6F7" w14:textId="46DE86E3" w:rsidR="002D74C5" w:rsidRPr="007F68EC" w:rsidRDefault="002D74C5" w:rsidP="009A0419">
      <w:pPr>
        <w:pStyle w:val="ListParagraph"/>
        <w:spacing w:after="120" w:line="240" w:lineRule="auto"/>
        <w:ind w:left="1440"/>
        <w:contextualSpacing w:val="0"/>
        <w:jc w:val="both"/>
        <w:rPr>
          <w:rFonts w:cstheme="minorHAnsi"/>
        </w:rPr>
      </w:pPr>
      <w:r>
        <w:rPr>
          <w:rFonts w:cstheme="minorHAnsi"/>
          <w:b/>
          <w:bCs/>
        </w:rPr>
        <w:t>Staff Finding:</w:t>
      </w:r>
      <w:r>
        <w:rPr>
          <w:rFonts w:cstheme="minorHAnsi"/>
        </w:rPr>
        <w:t xml:space="preserve"> </w:t>
      </w:r>
      <w:r w:rsidR="00163C6E">
        <w:rPr>
          <w:rFonts w:cstheme="minorHAnsi"/>
        </w:rPr>
        <w:t>On June 17, 2025, the City Council passed Ordinance No. 25</w:t>
      </w:r>
      <w:r w:rsidR="00D45CD6">
        <w:rPr>
          <w:rFonts w:cstheme="minorHAnsi"/>
        </w:rPr>
        <w:t xml:space="preserve">C-14 to </w:t>
      </w:r>
      <w:r w:rsidR="00831756">
        <w:rPr>
          <w:rFonts w:cstheme="minorHAnsi"/>
        </w:rPr>
        <w:t xml:space="preserve">transfer all Design Commission review </w:t>
      </w:r>
      <w:proofErr w:type="gramStart"/>
      <w:r w:rsidR="00831756">
        <w:rPr>
          <w:rFonts w:cstheme="minorHAnsi"/>
        </w:rPr>
        <w:t>authority</w:t>
      </w:r>
      <w:proofErr w:type="gramEnd"/>
      <w:r w:rsidR="00831756">
        <w:rPr>
          <w:rFonts w:cstheme="minorHAnsi"/>
        </w:rPr>
        <w:t xml:space="preserve"> to the Hearing Examiner and dissolve the Design </w:t>
      </w:r>
      <w:r w:rsidR="00831756">
        <w:rPr>
          <w:rFonts w:cstheme="minorHAnsi"/>
        </w:rPr>
        <w:lastRenderedPageBreak/>
        <w:t>Commission</w:t>
      </w:r>
      <w:r w:rsidR="005F6517">
        <w:rPr>
          <w:rFonts w:cstheme="minorHAnsi"/>
        </w:rPr>
        <w:t xml:space="preserve">, effective June 30, 2025. </w:t>
      </w:r>
      <w:r w:rsidR="00C3255C">
        <w:rPr>
          <w:rFonts w:cstheme="minorHAnsi"/>
        </w:rPr>
        <w:t xml:space="preserve">The approval of the reduction in parking shall be approved by the Hearing Examiner </w:t>
      </w:r>
      <w:r w:rsidR="00104052">
        <w:rPr>
          <w:rFonts w:cstheme="minorHAnsi"/>
        </w:rPr>
        <w:t xml:space="preserve">during design review, as conditioned. </w:t>
      </w:r>
    </w:p>
    <w:p w14:paraId="2F12614D" w14:textId="17136720" w:rsidR="00623C7A" w:rsidRPr="00783284" w:rsidRDefault="00623C7A" w:rsidP="009A0419">
      <w:pPr>
        <w:pStyle w:val="ListParagraph"/>
        <w:spacing w:after="120" w:line="240" w:lineRule="auto"/>
        <w:ind w:left="1440"/>
        <w:contextualSpacing w:val="0"/>
        <w:jc w:val="both"/>
        <w:rPr>
          <w:rFonts w:cstheme="minorHAnsi"/>
        </w:rPr>
      </w:pPr>
      <w:r w:rsidRPr="00783284">
        <w:rPr>
          <w:rFonts w:cstheme="minorHAnsi"/>
          <w:b/>
          <w:bCs/>
        </w:rPr>
        <w:t>Staff Finding:</w:t>
      </w:r>
      <w:r w:rsidRPr="00783284">
        <w:rPr>
          <w:rFonts w:cstheme="minorHAnsi"/>
        </w:rPr>
        <w:t xml:space="preserve"> The proposed reduction in parking is consistent with City of Mercer Island Comprehensive Plan 4.II Transportation Goals and Policies, Goal 1.2: Encourage businesses and residential areas to explore opportunities for shared parking and other parking management strategies.</w:t>
      </w:r>
    </w:p>
    <w:p w14:paraId="19A476F7" w14:textId="21D4D680" w:rsidR="00CC17BE" w:rsidRDefault="00CC17BE" w:rsidP="009A0419">
      <w:pPr>
        <w:spacing w:after="120" w:line="240" w:lineRule="auto"/>
        <w:jc w:val="both"/>
        <w:rPr>
          <w:rFonts w:cstheme="minorHAnsi"/>
          <w:b/>
          <w:bCs/>
        </w:rPr>
      </w:pPr>
      <w:r>
        <w:rPr>
          <w:rFonts w:cstheme="minorHAnsi"/>
          <w:b/>
          <w:bCs/>
        </w:rPr>
        <w:t>V.</w:t>
      </w:r>
      <w:r>
        <w:rPr>
          <w:rFonts w:cstheme="minorHAnsi"/>
          <w:b/>
          <w:bCs/>
        </w:rPr>
        <w:tab/>
        <w:t>CONSISTENCY WITH APPLICABLE RESIDENTIAL DEVELOPMENT STANDARDS</w:t>
      </w:r>
    </w:p>
    <w:p w14:paraId="67460C63" w14:textId="758206F0" w:rsidR="00CC17BE" w:rsidRPr="00CC17BE" w:rsidRDefault="00CC17BE" w:rsidP="009A0419">
      <w:pPr>
        <w:spacing w:after="120" w:line="240" w:lineRule="auto"/>
        <w:ind w:left="720"/>
        <w:jc w:val="both"/>
        <w:rPr>
          <w:rFonts w:cstheme="minorHAnsi"/>
        </w:rPr>
      </w:pPr>
      <w:r>
        <w:rPr>
          <w:rFonts w:cstheme="minorHAnsi"/>
        </w:rPr>
        <w:t>The proposed development is for a</w:t>
      </w:r>
      <w:r w:rsidR="00874AA2">
        <w:rPr>
          <w:rFonts w:cstheme="minorHAnsi"/>
        </w:rPr>
        <w:t xml:space="preserve">ppurtenances to </w:t>
      </w:r>
      <w:proofErr w:type="gramStart"/>
      <w:r w:rsidR="00874AA2">
        <w:rPr>
          <w:rFonts w:cstheme="minorHAnsi"/>
        </w:rPr>
        <w:t xml:space="preserve">a </w:t>
      </w:r>
      <w:r>
        <w:rPr>
          <w:rFonts w:cstheme="minorHAnsi"/>
        </w:rPr>
        <w:t>non</w:t>
      </w:r>
      <w:proofErr w:type="gramEnd"/>
      <w:r>
        <w:rPr>
          <w:rFonts w:cstheme="minorHAnsi"/>
        </w:rPr>
        <w:t xml:space="preserve">-single-family </w:t>
      </w:r>
      <w:r w:rsidR="00874AA2">
        <w:rPr>
          <w:rFonts w:cstheme="minorHAnsi"/>
        </w:rPr>
        <w:t xml:space="preserve">use </w:t>
      </w:r>
      <w:r>
        <w:rPr>
          <w:rFonts w:cstheme="minorHAnsi"/>
        </w:rPr>
        <w:t>within a single-family zone</w:t>
      </w:r>
      <w:r w:rsidR="00F32E62">
        <w:rPr>
          <w:rFonts w:cstheme="minorHAnsi"/>
        </w:rPr>
        <w:t>, which include utilities, pedestrian pathways, and revisions to the existing parking area</w:t>
      </w:r>
      <w:r>
        <w:rPr>
          <w:rFonts w:cstheme="minorHAnsi"/>
        </w:rPr>
        <w:t xml:space="preserve">. The standards below </w:t>
      </w:r>
      <w:r w:rsidR="00875F2D">
        <w:rPr>
          <w:rFonts w:cstheme="minorHAnsi"/>
        </w:rPr>
        <w:t>are</w:t>
      </w:r>
      <w:r>
        <w:rPr>
          <w:rFonts w:cstheme="minorHAnsi"/>
        </w:rPr>
        <w:t xml:space="preserve"> applicable to the proposed development. Standards that apply only to single-family development are omitted from this staff report.</w:t>
      </w:r>
    </w:p>
    <w:p w14:paraId="0FA87014" w14:textId="1EBA3ADF" w:rsidR="00CC17BE" w:rsidRDefault="00CC17BE" w:rsidP="009A0419">
      <w:pPr>
        <w:pStyle w:val="ListParagraph"/>
        <w:numPr>
          <w:ilvl w:val="0"/>
          <w:numId w:val="1"/>
        </w:numPr>
        <w:spacing w:after="120" w:line="240" w:lineRule="auto"/>
        <w:contextualSpacing w:val="0"/>
        <w:jc w:val="both"/>
        <w:rPr>
          <w:rFonts w:cstheme="minorHAnsi"/>
        </w:rPr>
      </w:pPr>
      <w:r>
        <w:rPr>
          <w:rFonts w:cstheme="minorHAnsi"/>
        </w:rPr>
        <w:t>MICC 19.02.020 – Development standards.</w:t>
      </w:r>
    </w:p>
    <w:p w14:paraId="4DDEC12D" w14:textId="7BA3EA20" w:rsidR="00FD2D5A" w:rsidRDefault="00CC17BE" w:rsidP="009A0419">
      <w:pPr>
        <w:pStyle w:val="ListParagraph"/>
        <w:numPr>
          <w:ilvl w:val="0"/>
          <w:numId w:val="9"/>
        </w:numPr>
        <w:spacing w:after="120" w:line="240" w:lineRule="auto"/>
        <w:ind w:left="1080"/>
        <w:contextualSpacing w:val="0"/>
        <w:jc w:val="both"/>
        <w:rPr>
          <w:rFonts w:cstheme="minorHAnsi"/>
        </w:rPr>
      </w:pPr>
      <w:r>
        <w:rPr>
          <w:rFonts w:cstheme="minorHAnsi"/>
          <w:i/>
          <w:iCs/>
        </w:rPr>
        <w:t xml:space="preserve">MICC 19.02.020(B) Street frontage. </w:t>
      </w:r>
      <w:r>
        <w:rPr>
          <w:rFonts w:cstheme="minorHAnsi"/>
        </w:rPr>
        <w:t xml:space="preserve">No building will be permitted on a lot that does not front onto a street acceptable to the city as substantially complying with the standards established for streets. </w:t>
      </w:r>
    </w:p>
    <w:p w14:paraId="42E0C843" w14:textId="133EC897" w:rsidR="00FD2D5A" w:rsidRDefault="00D85C64" w:rsidP="009A0419">
      <w:pPr>
        <w:pStyle w:val="ListParagraph"/>
        <w:numPr>
          <w:ilvl w:val="0"/>
          <w:numId w:val="4"/>
        </w:numPr>
        <w:spacing w:after="120" w:line="240" w:lineRule="auto"/>
        <w:ind w:left="1080"/>
        <w:contextualSpacing w:val="0"/>
        <w:jc w:val="both"/>
        <w:rPr>
          <w:rFonts w:cstheme="minorHAnsi"/>
        </w:rPr>
      </w:pPr>
      <w:r>
        <w:rPr>
          <w:rFonts w:cstheme="minorHAnsi"/>
          <w:i/>
          <w:iCs/>
        </w:rPr>
        <w:t xml:space="preserve">MICC 19.02.020(C)(1) Minimum yard requirements. </w:t>
      </w:r>
      <w:r>
        <w:rPr>
          <w:rFonts w:cstheme="minorHAnsi"/>
        </w:rPr>
        <w:t xml:space="preserve">This section contains minimum yard requirements for front, rear, and side yards on each lot. </w:t>
      </w:r>
    </w:p>
    <w:p w14:paraId="258486FA" w14:textId="45844C69" w:rsidR="00D85C64" w:rsidRDefault="00D85C64" w:rsidP="009A0419">
      <w:pPr>
        <w:pStyle w:val="ListParagraph"/>
        <w:numPr>
          <w:ilvl w:val="0"/>
          <w:numId w:val="4"/>
        </w:numPr>
        <w:spacing w:after="120" w:line="240" w:lineRule="auto"/>
        <w:ind w:left="1080"/>
        <w:contextualSpacing w:val="0"/>
        <w:jc w:val="both"/>
        <w:rPr>
          <w:rFonts w:cstheme="minorHAnsi"/>
        </w:rPr>
      </w:pPr>
      <w:r>
        <w:rPr>
          <w:rFonts w:cstheme="minorHAnsi"/>
          <w:i/>
          <w:iCs/>
        </w:rPr>
        <w:t xml:space="preserve">MICC 19.02.020(C)(2) Yard determination. </w:t>
      </w:r>
      <w:r>
        <w:rPr>
          <w:rFonts w:cstheme="minorHAnsi"/>
        </w:rPr>
        <w:t>This section establishes where the front, rear, and side yards are determined on each lot.</w:t>
      </w:r>
    </w:p>
    <w:p w14:paraId="28E4D441" w14:textId="4C8AC105" w:rsidR="00D85C64" w:rsidRDefault="00D85C64" w:rsidP="009A0419">
      <w:pPr>
        <w:pStyle w:val="ListParagraph"/>
        <w:numPr>
          <w:ilvl w:val="0"/>
          <w:numId w:val="4"/>
        </w:numPr>
        <w:spacing w:after="120" w:line="240" w:lineRule="auto"/>
        <w:ind w:left="1080"/>
        <w:contextualSpacing w:val="0"/>
        <w:jc w:val="both"/>
        <w:rPr>
          <w:rFonts w:cstheme="minorHAnsi"/>
        </w:rPr>
      </w:pPr>
      <w:r>
        <w:rPr>
          <w:rFonts w:cstheme="minorHAnsi"/>
          <w:i/>
          <w:iCs/>
        </w:rPr>
        <w:t>MICC 19.02.020(C)(3) Intrusions into required yards.</w:t>
      </w:r>
      <w:r>
        <w:rPr>
          <w:rFonts w:cstheme="minorHAnsi"/>
        </w:rPr>
        <w:t xml:space="preserve"> This section provides standards for minor building elements, hardscape and driveways, fences, retaining walls and rockeries, garages and other accessory buildings, heat pumps, air compressors, air conditioning units, and other similar mechanical equipment, architectural features, and other structures that may encroach into required yards.</w:t>
      </w:r>
    </w:p>
    <w:p w14:paraId="7E0FA79F" w14:textId="284FFD83" w:rsidR="00D85C64" w:rsidRDefault="00D85C64" w:rsidP="009A0419">
      <w:pPr>
        <w:pStyle w:val="ListParagraph"/>
        <w:numPr>
          <w:ilvl w:val="0"/>
          <w:numId w:val="4"/>
        </w:numPr>
        <w:spacing w:after="120" w:line="240" w:lineRule="auto"/>
        <w:ind w:left="1080"/>
        <w:contextualSpacing w:val="0"/>
        <w:jc w:val="both"/>
        <w:rPr>
          <w:rFonts w:cstheme="minorHAnsi"/>
        </w:rPr>
      </w:pPr>
      <w:r>
        <w:rPr>
          <w:rFonts w:cstheme="minorHAnsi"/>
          <w:i/>
          <w:iCs/>
        </w:rPr>
        <w:t xml:space="preserve">MICC 19.02.020(D) Gross floor </w:t>
      </w:r>
      <w:r w:rsidRPr="00783284">
        <w:rPr>
          <w:rFonts w:cstheme="minorHAnsi"/>
          <w:i/>
          <w:iCs/>
        </w:rPr>
        <w:t>area</w:t>
      </w:r>
      <w:r>
        <w:rPr>
          <w:rFonts w:cstheme="minorHAnsi"/>
          <w:i/>
          <w:iCs/>
        </w:rPr>
        <w:t xml:space="preserve">. </w:t>
      </w:r>
      <w:r w:rsidR="00A83FB7">
        <w:rPr>
          <w:rFonts w:cstheme="minorHAnsi"/>
        </w:rPr>
        <w:t>This section establishes the maximum gross floor area for the sum of the floor area(s) bounded by the exterior faces of each building on a residential lot.</w:t>
      </w:r>
    </w:p>
    <w:p w14:paraId="1A284C56" w14:textId="66FA2356" w:rsidR="00A83FB7" w:rsidRDefault="00A83FB7" w:rsidP="009A0419">
      <w:pPr>
        <w:pStyle w:val="ListParagraph"/>
        <w:numPr>
          <w:ilvl w:val="0"/>
          <w:numId w:val="4"/>
        </w:numPr>
        <w:spacing w:after="120" w:line="240" w:lineRule="auto"/>
        <w:ind w:left="1080"/>
        <w:contextualSpacing w:val="0"/>
        <w:jc w:val="both"/>
        <w:rPr>
          <w:rFonts w:cstheme="minorHAnsi"/>
        </w:rPr>
      </w:pPr>
      <w:r>
        <w:rPr>
          <w:rFonts w:cstheme="minorHAnsi"/>
          <w:i/>
          <w:iCs/>
        </w:rPr>
        <w:t xml:space="preserve">MICC 19.02.020(E) Building height limit. </w:t>
      </w:r>
      <w:r>
        <w:rPr>
          <w:rFonts w:cstheme="minorHAnsi"/>
        </w:rPr>
        <w:t>This section establishes the maximum allowed building height based on both average building elevation and maximum façade height on the downhill side of a sloping lot.</w:t>
      </w:r>
    </w:p>
    <w:p w14:paraId="60A72CFB" w14:textId="396C364E" w:rsidR="00A83FB7" w:rsidRPr="00A83FB7" w:rsidRDefault="00A83FB7" w:rsidP="009A0419">
      <w:pPr>
        <w:pStyle w:val="ListParagraph"/>
        <w:spacing w:after="120" w:line="240" w:lineRule="auto"/>
        <w:contextualSpacing w:val="0"/>
        <w:jc w:val="both"/>
        <w:rPr>
          <w:rFonts w:cstheme="minorHAnsi"/>
        </w:rPr>
      </w:pPr>
      <w:r>
        <w:rPr>
          <w:rFonts w:cstheme="minorHAnsi"/>
          <w:b/>
          <w:bCs/>
        </w:rPr>
        <w:t xml:space="preserve">Staff Finding: </w:t>
      </w:r>
      <w:r w:rsidRPr="002F24B0">
        <w:rPr>
          <w:rFonts w:cstheme="minorHAnsi"/>
        </w:rPr>
        <w:t xml:space="preserve">The proposed development that relies on the approval of the subject conditional use permit is for the use of parcels </w:t>
      </w:r>
      <w:r w:rsidRPr="002F24B0">
        <w:rPr>
          <w:rFonts w:ascii="Calibri" w:hAnsi="Calibri" w:cs="Calibri"/>
        </w:rPr>
        <w:t>2107000010 and 1515600010 as cooperative parking</w:t>
      </w:r>
      <w:r w:rsidR="00F32E62" w:rsidRPr="002F24B0">
        <w:rPr>
          <w:rFonts w:ascii="Calibri" w:hAnsi="Calibri" w:cs="Calibri"/>
        </w:rPr>
        <w:t>, pedestrian pathways, and utilities</w:t>
      </w:r>
      <w:r w:rsidRPr="002F24B0">
        <w:rPr>
          <w:rFonts w:ascii="Calibri" w:hAnsi="Calibri" w:cs="Calibri"/>
        </w:rPr>
        <w:t xml:space="preserve"> for the </w:t>
      </w:r>
      <w:r w:rsidR="00F51F80" w:rsidRPr="002F24B0">
        <w:rPr>
          <w:rFonts w:ascii="Calibri" w:hAnsi="Calibri" w:cs="Calibri"/>
        </w:rPr>
        <w:t xml:space="preserve">future </w:t>
      </w:r>
      <w:r w:rsidRPr="002F24B0">
        <w:rPr>
          <w:rFonts w:ascii="Calibri" w:hAnsi="Calibri" w:cs="Calibri"/>
        </w:rPr>
        <w:t xml:space="preserve">proposed building on parcel number </w:t>
      </w:r>
      <w:r w:rsidRPr="002F24B0">
        <w:rPr>
          <w:rFonts w:cstheme="minorHAnsi"/>
        </w:rPr>
        <w:t xml:space="preserve">0824059045, which is located entirely in </w:t>
      </w:r>
      <w:proofErr w:type="gramStart"/>
      <w:r w:rsidRPr="002F24B0">
        <w:rPr>
          <w:rFonts w:cstheme="minorHAnsi"/>
        </w:rPr>
        <w:t>the B</w:t>
      </w:r>
      <w:proofErr w:type="gramEnd"/>
      <w:r w:rsidRPr="002F24B0">
        <w:rPr>
          <w:rFonts w:cstheme="minorHAnsi"/>
        </w:rPr>
        <w:t xml:space="preserve"> zone. The </w:t>
      </w:r>
      <w:r w:rsidR="00524D9C">
        <w:rPr>
          <w:rFonts w:cstheme="minorHAnsi"/>
        </w:rPr>
        <w:t>place of worship</w:t>
      </w:r>
      <w:r w:rsidR="00524D9C" w:rsidRPr="002F24B0">
        <w:rPr>
          <w:rFonts w:cstheme="minorHAnsi"/>
        </w:rPr>
        <w:t xml:space="preserve"> </w:t>
      </w:r>
      <w:r w:rsidRPr="002F24B0">
        <w:rPr>
          <w:rFonts w:cstheme="minorHAnsi"/>
        </w:rPr>
        <w:t>was originally permitted in December of 197</w:t>
      </w:r>
      <w:r w:rsidR="00875F2D" w:rsidRPr="002F24B0">
        <w:rPr>
          <w:rFonts w:cstheme="minorHAnsi"/>
        </w:rPr>
        <w:t>0</w:t>
      </w:r>
      <w:r w:rsidRPr="002F24B0">
        <w:rPr>
          <w:rFonts w:cstheme="minorHAnsi"/>
        </w:rPr>
        <w:t xml:space="preserve">, making it legally nonconforming. The building and use are allowed to continue pursuant to MICC 19.01.050(A)(4). No changes are proposed to the existing building and use that would be subject to the residential development standards above. The existing parking on parcel number </w:t>
      </w:r>
      <w:r w:rsidRPr="002F24B0">
        <w:rPr>
          <w:rFonts w:ascii="Calibri" w:hAnsi="Calibri" w:cs="Calibri"/>
        </w:rPr>
        <w:t xml:space="preserve">2107000010 is proposed to be reconfigured to meet the parking requirements for the various uses proposed in the new building on parcel number </w:t>
      </w:r>
      <w:r w:rsidRPr="002F24B0">
        <w:rPr>
          <w:rFonts w:cstheme="minorHAnsi"/>
        </w:rPr>
        <w:t xml:space="preserve">0824059045 and the existing </w:t>
      </w:r>
      <w:r w:rsidR="00524D9C">
        <w:rPr>
          <w:rFonts w:cstheme="minorHAnsi"/>
        </w:rPr>
        <w:t>place of worship</w:t>
      </w:r>
      <w:r w:rsidR="00524D9C" w:rsidRPr="002F24B0">
        <w:rPr>
          <w:rFonts w:cstheme="minorHAnsi"/>
        </w:rPr>
        <w:t xml:space="preserve"> </w:t>
      </w:r>
      <w:r w:rsidR="00783284" w:rsidRPr="002F24B0">
        <w:rPr>
          <w:rFonts w:cstheme="minorHAnsi"/>
        </w:rPr>
        <w:t xml:space="preserve">and religious school </w:t>
      </w:r>
      <w:r w:rsidR="001F447D" w:rsidRPr="002F24B0">
        <w:rPr>
          <w:rFonts w:cstheme="minorHAnsi"/>
        </w:rPr>
        <w:t xml:space="preserve">as cooperative parking at a 25 percent reduction from the total amount of parking </w:t>
      </w:r>
      <w:r w:rsidR="00783284" w:rsidRPr="002F24B0">
        <w:rPr>
          <w:rFonts w:cstheme="minorHAnsi"/>
        </w:rPr>
        <w:t>as authorized by MICC 19.04.040(E)</w:t>
      </w:r>
      <w:r w:rsidR="009503E0">
        <w:rPr>
          <w:rFonts w:cstheme="minorHAnsi"/>
        </w:rPr>
        <w:t>, as conditioned</w:t>
      </w:r>
      <w:r w:rsidR="005B0933">
        <w:rPr>
          <w:rFonts w:cstheme="minorHAnsi"/>
        </w:rPr>
        <w:t xml:space="preserve"> and subject to Hearing Examiner and city engineer approval</w:t>
      </w:r>
      <w:r w:rsidRPr="002F24B0">
        <w:rPr>
          <w:rFonts w:cstheme="minorHAnsi"/>
        </w:rPr>
        <w:t>.</w:t>
      </w:r>
      <w:r>
        <w:rPr>
          <w:rFonts w:cstheme="minorHAnsi"/>
        </w:rPr>
        <w:t xml:space="preserve"> </w:t>
      </w:r>
    </w:p>
    <w:p w14:paraId="3AD64655" w14:textId="0531C034" w:rsidR="00A83FB7" w:rsidRPr="00D85C64" w:rsidRDefault="00A83FB7" w:rsidP="009A0419">
      <w:pPr>
        <w:pStyle w:val="ListParagraph"/>
        <w:numPr>
          <w:ilvl w:val="0"/>
          <w:numId w:val="4"/>
        </w:numPr>
        <w:spacing w:after="120" w:line="240" w:lineRule="auto"/>
        <w:ind w:left="1080"/>
        <w:contextualSpacing w:val="0"/>
        <w:jc w:val="both"/>
        <w:rPr>
          <w:rFonts w:cstheme="minorHAnsi"/>
        </w:rPr>
      </w:pPr>
      <w:r>
        <w:rPr>
          <w:rFonts w:cstheme="minorHAnsi"/>
          <w:i/>
          <w:iCs/>
        </w:rPr>
        <w:t xml:space="preserve">MICC 19.02.020(G) Parking. </w:t>
      </w:r>
    </w:p>
    <w:p w14:paraId="166DBDBB" w14:textId="0E1F5674" w:rsidR="00D85C64" w:rsidRDefault="005B4B6A" w:rsidP="009A0419">
      <w:pPr>
        <w:pStyle w:val="ListParagraph"/>
        <w:numPr>
          <w:ilvl w:val="1"/>
          <w:numId w:val="4"/>
        </w:numPr>
        <w:spacing w:after="120" w:line="240" w:lineRule="auto"/>
        <w:contextualSpacing w:val="0"/>
        <w:jc w:val="both"/>
        <w:rPr>
          <w:rFonts w:cstheme="minorHAnsi"/>
        </w:rPr>
      </w:pPr>
      <w:r>
        <w:rPr>
          <w:rFonts w:cstheme="minorHAnsi"/>
        </w:rPr>
        <w:t xml:space="preserve">Except as otherwise provided in this chapter, each lot shall provide parking deemed sufficient by the </w:t>
      </w:r>
      <w:proofErr w:type="gramStart"/>
      <w:r>
        <w:rPr>
          <w:rFonts w:cstheme="minorHAnsi"/>
        </w:rPr>
        <w:t>code official</w:t>
      </w:r>
      <w:proofErr w:type="gramEnd"/>
      <w:r w:rsidR="00D5604C">
        <w:rPr>
          <w:rFonts w:cstheme="minorHAnsi"/>
        </w:rPr>
        <w:t xml:space="preserve"> for the use occurring on the lot; provided, any lot that contains ten or more </w:t>
      </w:r>
      <w:r w:rsidR="00D5604C">
        <w:rPr>
          <w:rFonts w:cstheme="minorHAnsi"/>
        </w:rPr>
        <w:lastRenderedPageBreak/>
        <w:t>parking spaces shall also meet the parking lot requirements set out in Appendix A of this development code, except as provided below.</w:t>
      </w:r>
    </w:p>
    <w:p w14:paraId="237E7FAD" w14:textId="0BC7797F" w:rsidR="00D5604C" w:rsidRDefault="00251ECC" w:rsidP="009A0419">
      <w:pPr>
        <w:pStyle w:val="ListParagraph"/>
        <w:numPr>
          <w:ilvl w:val="1"/>
          <w:numId w:val="4"/>
        </w:numPr>
        <w:spacing w:after="120" w:line="240" w:lineRule="auto"/>
        <w:contextualSpacing w:val="0"/>
        <w:jc w:val="both"/>
        <w:rPr>
          <w:rFonts w:cstheme="minorHAnsi"/>
        </w:rPr>
      </w:pPr>
      <w:r>
        <w:rPr>
          <w:rFonts w:cstheme="minorHAnsi"/>
        </w:rPr>
        <w:t xml:space="preserve">Existing parking spaces that do not conform to the requirements of this section by June 6, </w:t>
      </w:r>
      <w:proofErr w:type="gramStart"/>
      <w:r>
        <w:rPr>
          <w:rFonts w:cstheme="minorHAnsi"/>
        </w:rPr>
        <w:t>2024</w:t>
      </w:r>
      <w:proofErr w:type="gramEnd"/>
      <w:r>
        <w:rPr>
          <w:rFonts w:cstheme="minorHAnsi"/>
        </w:rPr>
        <w:t xml:space="preserve"> are not required to be modified or resized, except for compliance with the Americans with Disabilities Act. Existing paved parking lots are not required to change the size of existing parking spaces during resurfacing if doing so will be more costly or require significant reconfiguration of the parking space locations. </w:t>
      </w:r>
    </w:p>
    <w:p w14:paraId="7ADC32FC" w14:textId="1C18A277" w:rsidR="009D5D27" w:rsidRPr="009D5D27" w:rsidRDefault="009D5D27" w:rsidP="009A0419">
      <w:pPr>
        <w:pStyle w:val="ListParagraph"/>
        <w:spacing w:after="120" w:line="240" w:lineRule="auto"/>
        <w:ind w:left="1080"/>
        <w:contextualSpacing w:val="0"/>
        <w:jc w:val="both"/>
        <w:rPr>
          <w:rFonts w:cstheme="minorHAnsi"/>
        </w:rPr>
      </w:pPr>
      <w:r>
        <w:rPr>
          <w:rFonts w:cstheme="minorHAnsi"/>
          <w:b/>
          <w:bCs/>
        </w:rPr>
        <w:t xml:space="preserve">Staff Finding: </w:t>
      </w:r>
      <w:r>
        <w:rPr>
          <w:rFonts w:cstheme="minorHAnsi"/>
        </w:rPr>
        <w:t>The proposed development would establish cooperative parking on parcel</w:t>
      </w:r>
      <w:r w:rsidR="00161AC7">
        <w:rPr>
          <w:rFonts w:cstheme="minorHAnsi"/>
        </w:rPr>
        <w:t>s</w:t>
      </w:r>
      <w:r>
        <w:rPr>
          <w:rFonts w:cstheme="minorHAnsi"/>
        </w:rPr>
        <w:t xml:space="preserve"> </w:t>
      </w:r>
      <w:r>
        <w:rPr>
          <w:rFonts w:ascii="Calibri" w:hAnsi="Calibri" w:cs="Calibri"/>
        </w:rPr>
        <w:t xml:space="preserve">2107000010 and 1515600010 </w:t>
      </w:r>
      <w:r>
        <w:rPr>
          <w:rFonts w:cstheme="minorHAnsi"/>
        </w:rPr>
        <w:t xml:space="preserve">for the existing </w:t>
      </w:r>
      <w:r w:rsidR="003F1B82">
        <w:rPr>
          <w:rFonts w:cstheme="minorHAnsi"/>
        </w:rPr>
        <w:t xml:space="preserve">place of worship </w:t>
      </w:r>
      <w:r w:rsidR="005440D4">
        <w:rPr>
          <w:rFonts w:cstheme="minorHAnsi"/>
        </w:rPr>
        <w:t xml:space="preserve">and religious school, </w:t>
      </w:r>
      <w:r>
        <w:rPr>
          <w:rFonts w:cstheme="minorHAnsi"/>
        </w:rPr>
        <w:t xml:space="preserve">and </w:t>
      </w:r>
      <w:r w:rsidR="0020506D">
        <w:rPr>
          <w:rFonts w:cstheme="minorHAnsi"/>
        </w:rPr>
        <w:t xml:space="preserve">future </w:t>
      </w:r>
      <w:r>
        <w:rPr>
          <w:rFonts w:cstheme="minorHAnsi"/>
        </w:rPr>
        <w:t xml:space="preserve">proposed preschool, K-8 school, and office building on parcel 0824059045. </w:t>
      </w:r>
      <w:r w:rsidRPr="00242966">
        <w:rPr>
          <w:rFonts w:cstheme="minorHAnsi"/>
        </w:rPr>
        <w:t xml:space="preserve">The various uses in the proposed development require </w:t>
      </w:r>
      <w:r w:rsidR="001F447D" w:rsidRPr="00242966">
        <w:rPr>
          <w:rFonts w:cstheme="minorHAnsi"/>
        </w:rPr>
        <w:t>57</w:t>
      </w:r>
      <w:r w:rsidRPr="00242966">
        <w:rPr>
          <w:rFonts w:cstheme="minorHAnsi"/>
        </w:rPr>
        <w:t xml:space="preserve"> parking spaces, while the existing </w:t>
      </w:r>
      <w:r w:rsidR="003F1B82">
        <w:rPr>
          <w:rFonts w:cstheme="minorHAnsi"/>
        </w:rPr>
        <w:t>place of worship</w:t>
      </w:r>
      <w:r w:rsidR="003F1B82" w:rsidRPr="00242966">
        <w:rPr>
          <w:rFonts w:cstheme="minorHAnsi"/>
        </w:rPr>
        <w:t xml:space="preserve"> </w:t>
      </w:r>
      <w:r w:rsidRPr="00242966">
        <w:rPr>
          <w:rFonts w:cstheme="minorHAnsi"/>
        </w:rPr>
        <w:t xml:space="preserve">requires </w:t>
      </w:r>
      <w:r w:rsidR="001F447D" w:rsidRPr="00242966">
        <w:rPr>
          <w:rFonts w:cstheme="minorHAnsi"/>
        </w:rPr>
        <w:t>82</w:t>
      </w:r>
      <w:r w:rsidRPr="00242966">
        <w:rPr>
          <w:rFonts w:cstheme="minorHAnsi"/>
        </w:rPr>
        <w:t xml:space="preserve"> parking spaces</w:t>
      </w:r>
      <w:r w:rsidR="00033221">
        <w:rPr>
          <w:rFonts w:cstheme="minorHAnsi"/>
        </w:rPr>
        <w:t xml:space="preserve"> (</w:t>
      </w:r>
      <w:r w:rsidR="00033221">
        <w:rPr>
          <w:rFonts w:cstheme="minorHAnsi"/>
          <w:b/>
          <w:bCs/>
        </w:rPr>
        <w:t xml:space="preserve">Exhibit </w:t>
      </w:r>
      <w:r w:rsidR="00500E7D">
        <w:rPr>
          <w:rFonts w:cstheme="minorHAnsi"/>
          <w:b/>
          <w:bCs/>
        </w:rPr>
        <w:t>11</w:t>
      </w:r>
      <w:r w:rsidR="00033221">
        <w:rPr>
          <w:rFonts w:cstheme="minorHAnsi"/>
        </w:rPr>
        <w:t>)</w:t>
      </w:r>
      <w:r w:rsidRPr="00242966">
        <w:rPr>
          <w:rFonts w:cstheme="minorHAnsi"/>
        </w:rPr>
        <w:t>.</w:t>
      </w:r>
      <w:r w:rsidR="001F447D">
        <w:rPr>
          <w:rFonts w:cstheme="minorHAnsi"/>
        </w:rPr>
        <w:t xml:space="preserve"> Parking for the various proposed uses is summarized in the table in Finding of Fact </w:t>
      </w:r>
      <w:r w:rsidR="00242966" w:rsidRPr="005905DD">
        <w:rPr>
          <w:rFonts w:cstheme="minorHAnsi"/>
        </w:rPr>
        <w:t>13</w:t>
      </w:r>
      <w:r w:rsidR="00242966">
        <w:rPr>
          <w:rFonts w:cstheme="minorHAnsi"/>
        </w:rPr>
        <w:t>.A.2</w:t>
      </w:r>
      <w:r w:rsidR="001F447D">
        <w:rPr>
          <w:rFonts w:cstheme="minorHAnsi"/>
        </w:rPr>
        <w:t xml:space="preserve">. </w:t>
      </w:r>
      <w:r>
        <w:rPr>
          <w:rFonts w:cstheme="minorHAnsi"/>
        </w:rPr>
        <w:t xml:space="preserve"> </w:t>
      </w:r>
      <w:r w:rsidR="001F447D">
        <w:rPr>
          <w:rFonts w:cstheme="minorHAnsi"/>
        </w:rPr>
        <w:t xml:space="preserve">Cooperative parking is allowed pursuant to MICC 19.04.040(E); provided the </w:t>
      </w:r>
      <w:proofErr w:type="gramStart"/>
      <w:r w:rsidR="001F447D">
        <w:rPr>
          <w:rFonts w:cstheme="minorHAnsi"/>
        </w:rPr>
        <w:t>code official</w:t>
      </w:r>
      <w:proofErr w:type="gramEnd"/>
      <w:r w:rsidR="001F447D">
        <w:rPr>
          <w:rFonts w:cstheme="minorHAnsi"/>
        </w:rPr>
        <w:t xml:space="preserve">, with approval from the </w:t>
      </w:r>
      <w:r w:rsidR="005905DD">
        <w:rPr>
          <w:rFonts w:cstheme="minorHAnsi"/>
        </w:rPr>
        <w:t>Hearing Examiner</w:t>
      </w:r>
      <w:r w:rsidR="001F447D">
        <w:rPr>
          <w:rFonts w:cstheme="minorHAnsi"/>
        </w:rPr>
        <w:t xml:space="preserve"> and city engineer, may reduce the total required spaces by 25 percent of the total combined required spaces when the applicant has demonstrated that no adverse impact will occur due to the reduced number of stalls. </w:t>
      </w:r>
      <w:r w:rsidR="001F447D" w:rsidRPr="00783284">
        <w:rPr>
          <w:rFonts w:cstheme="minorHAnsi"/>
        </w:rPr>
        <w:t>With this reduction, the total number of required parking spaces is 10</w:t>
      </w:r>
      <w:r w:rsidR="00783284" w:rsidRPr="00783284">
        <w:rPr>
          <w:rFonts w:cstheme="minorHAnsi"/>
        </w:rPr>
        <w:t>5</w:t>
      </w:r>
      <w:r w:rsidR="001F447D" w:rsidRPr="00783284">
        <w:rPr>
          <w:rFonts w:cstheme="minorHAnsi"/>
        </w:rPr>
        <w:t xml:space="preserve"> spaces</w:t>
      </w:r>
      <w:r w:rsidRPr="00783284">
        <w:rPr>
          <w:rFonts w:cstheme="minorHAnsi"/>
        </w:rPr>
        <w:t>.</w:t>
      </w:r>
      <w:r w:rsidR="001F447D" w:rsidRPr="00783284">
        <w:rPr>
          <w:rFonts w:cstheme="minorHAnsi"/>
        </w:rPr>
        <w:t xml:space="preserve"> The school and rental </w:t>
      </w:r>
      <w:r w:rsidR="00726A84">
        <w:rPr>
          <w:rFonts w:cstheme="minorHAnsi"/>
        </w:rPr>
        <w:t xml:space="preserve">office </w:t>
      </w:r>
      <w:r w:rsidR="001F447D" w:rsidRPr="00783284">
        <w:rPr>
          <w:rFonts w:cstheme="minorHAnsi"/>
        </w:rPr>
        <w:t>uses would not be in use at the same time as the place of worship, which would be</w:t>
      </w:r>
      <w:r w:rsidR="00783284" w:rsidRPr="00783284">
        <w:rPr>
          <w:rFonts w:cstheme="minorHAnsi"/>
        </w:rPr>
        <w:t xml:space="preserve"> further established in the required </w:t>
      </w:r>
      <w:r w:rsidR="00773BB2">
        <w:rPr>
          <w:rFonts w:cstheme="minorHAnsi"/>
        </w:rPr>
        <w:t>Transportation Demand</w:t>
      </w:r>
      <w:r w:rsidR="00773BB2" w:rsidRPr="00783284">
        <w:rPr>
          <w:rFonts w:cstheme="minorHAnsi"/>
        </w:rPr>
        <w:t xml:space="preserve"> </w:t>
      </w:r>
      <w:r w:rsidR="00783284" w:rsidRPr="00783284">
        <w:rPr>
          <w:rFonts w:cstheme="minorHAnsi"/>
        </w:rPr>
        <w:t xml:space="preserve">Management Plan, as </w:t>
      </w:r>
      <w:r w:rsidR="00783284" w:rsidRPr="005905DD">
        <w:rPr>
          <w:rFonts w:cstheme="minorHAnsi"/>
        </w:rPr>
        <w:t>conditioned</w:t>
      </w:r>
      <w:r w:rsidR="001F447D" w:rsidRPr="00783284">
        <w:rPr>
          <w:rFonts w:cstheme="minorHAnsi"/>
        </w:rPr>
        <w:t>.</w:t>
      </w:r>
      <w:r w:rsidR="00783284">
        <w:rPr>
          <w:rFonts w:cstheme="minorHAnsi"/>
        </w:rPr>
        <w:t xml:space="preserve"> </w:t>
      </w:r>
      <w:r w:rsidR="001F447D">
        <w:rPr>
          <w:rFonts w:cstheme="minorHAnsi"/>
        </w:rPr>
        <w:t xml:space="preserve"> </w:t>
      </w:r>
      <w:r>
        <w:rPr>
          <w:rFonts w:cstheme="minorHAnsi"/>
        </w:rPr>
        <w:t xml:space="preserve"> </w:t>
      </w:r>
    </w:p>
    <w:p w14:paraId="7915E714" w14:textId="758DEABA" w:rsidR="00251ECC" w:rsidRDefault="00251ECC" w:rsidP="009A0419">
      <w:pPr>
        <w:pStyle w:val="ListParagraph"/>
        <w:numPr>
          <w:ilvl w:val="0"/>
          <w:numId w:val="4"/>
        </w:numPr>
        <w:spacing w:after="120" w:line="240" w:lineRule="auto"/>
        <w:ind w:left="1080"/>
        <w:contextualSpacing w:val="0"/>
        <w:jc w:val="both"/>
        <w:rPr>
          <w:rFonts w:cstheme="minorHAnsi"/>
        </w:rPr>
      </w:pPr>
      <w:r>
        <w:rPr>
          <w:rFonts w:cstheme="minorHAnsi"/>
          <w:i/>
          <w:iCs/>
        </w:rPr>
        <w:t>MICC 19.02.020(H) Easements.</w:t>
      </w:r>
      <w:r>
        <w:rPr>
          <w:rFonts w:cstheme="minorHAnsi"/>
        </w:rPr>
        <w:t xml:space="preserve"> </w:t>
      </w:r>
      <w:r w:rsidR="00FC21A7">
        <w:rPr>
          <w:rFonts w:cstheme="minorHAnsi"/>
        </w:rPr>
        <w:t>Easements shall remain unobstructed.</w:t>
      </w:r>
    </w:p>
    <w:p w14:paraId="2F49DD56" w14:textId="58111AD4" w:rsidR="00FC21A7" w:rsidRDefault="00FC21A7" w:rsidP="009A0419">
      <w:pPr>
        <w:pStyle w:val="ListParagraph"/>
        <w:numPr>
          <w:ilvl w:val="1"/>
          <w:numId w:val="4"/>
        </w:numPr>
        <w:spacing w:after="120" w:line="240" w:lineRule="auto"/>
        <w:contextualSpacing w:val="0"/>
        <w:jc w:val="both"/>
        <w:rPr>
          <w:rFonts w:cstheme="minorHAnsi"/>
        </w:rPr>
      </w:pPr>
      <w:r>
        <w:rPr>
          <w:rFonts w:cstheme="minorHAnsi"/>
          <w:i/>
          <w:iCs/>
        </w:rPr>
        <w:t xml:space="preserve">Vehicular access easements. </w:t>
      </w:r>
      <w:r>
        <w:rPr>
          <w:rFonts w:cstheme="minorHAnsi"/>
        </w:rPr>
        <w:t>No structures shall be constructed on or over any vehicular access easement. A minimum five-foot yard setback from the edge of any easement that affords or could afford vehicular access to a property is required for all structures; provided, that improvements such as gates, fences, rockeries, retaining walls and landscaping may be installed within the five-foot setback so long as such improvements do not interfere with emergency vehicle access or sight distance for vehicles and pedestrians.</w:t>
      </w:r>
    </w:p>
    <w:p w14:paraId="465C68E2" w14:textId="62BA70E6" w:rsidR="00FC21A7" w:rsidRDefault="00FC21A7" w:rsidP="009A0419">
      <w:pPr>
        <w:pStyle w:val="ListParagraph"/>
        <w:numPr>
          <w:ilvl w:val="1"/>
          <w:numId w:val="4"/>
        </w:numPr>
        <w:spacing w:after="120" w:line="240" w:lineRule="auto"/>
        <w:contextualSpacing w:val="0"/>
        <w:jc w:val="both"/>
        <w:rPr>
          <w:rFonts w:cstheme="minorHAnsi"/>
        </w:rPr>
      </w:pPr>
      <w:r>
        <w:rPr>
          <w:rFonts w:cstheme="minorHAnsi"/>
          <w:i/>
          <w:iCs/>
        </w:rPr>
        <w:t>Utility and other easements.</w:t>
      </w:r>
      <w:r>
        <w:rPr>
          <w:rFonts w:cstheme="minorHAnsi"/>
        </w:rPr>
        <w:t xml:space="preserve"> No structure shall be constructed on or over any easement for water, sewer, storm drainage, utilities, trail or other public purposes unless it is permitted within the language of the easement or is mutually agreed in writing between the grantee and grantor of the easement. </w:t>
      </w:r>
    </w:p>
    <w:p w14:paraId="7F8FAD18" w14:textId="660C7972" w:rsidR="009D5D27" w:rsidRPr="009D5D27" w:rsidRDefault="009D5D27" w:rsidP="009A0419">
      <w:pPr>
        <w:pStyle w:val="ListParagraph"/>
        <w:spacing w:after="120" w:line="240" w:lineRule="auto"/>
        <w:ind w:left="1080"/>
        <w:contextualSpacing w:val="0"/>
        <w:jc w:val="both"/>
        <w:rPr>
          <w:rFonts w:cstheme="minorHAnsi"/>
        </w:rPr>
      </w:pPr>
      <w:r>
        <w:rPr>
          <w:rFonts w:cstheme="minorHAnsi"/>
          <w:b/>
          <w:bCs/>
        </w:rPr>
        <w:t xml:space="preserve">Staff Finding: </w:t>
      </w:r>
      <w:r>
        <w:rPr>
          <w:rFonts w:cstheme="minorHAnsi"/>
        </w:rPr>
        <w:t xml:space="preserve">The proposed development on the properties in the single-family zones subject to these standards would not </w:t>
      </w:r>
      <w:proofErr w:type="gramStart"/>
      <w:r>
        <w:rPr>
          <w:rFonts w:cstheme="minorHAnsi"/>
        </w:rPr>
        <w:t>impact</w:t>
      </w:r>
      <w:proofErr w:type="gramEnd"/>
      <w:r>
        <w:rPr>
          <w:rFonts w:cstheme="minorHAnsi"/>
        </w:rPr>
        <w:t xml:space="preserve"> vehicular access, utility, or other existing easements.</w:t>
      </w:r>
      <w:r w:rsidR="00FC21A7">
        <w:rPr>
          <w:rFonts w:cstheme="minorHAnsi"/>
        </w:rPr>
        <w:t xml:space="preserve"> </w:t>
      </w:r>
      <w:r w:rsidR="006A3AD0">
        <w:rPr>
          <w:rFonts w:cstheme="minorHAnsi"/>
        </w:rPr>
        <w:t xml:space="preserve">A </w:t>
      </w:r>
      <w:r w:rsidR="005A30A3">
        <w:rPr>
          <w:rFonts w:cstheme="minorHAnsi"/>
        </w:rPr>
        <w:t>six-foot-tall</w:t>
      </w:r>
      <w:r w:rsidR="006A3AD0">
        <w:rPr>
          <w:rFonts w:cstheme="minorHAnsi"/>
        </w:rPr>
        <w:t xml:space="preserve"> fence is proposed within the access easement on 151560TRCT</w:t>
      </w:r>
      <w:r w:rsidR="00CA6DCA">
        <w:rPr>
          <w:rFonts w:cstheme="minorHAnsi"/>
        </w:rPr>
        <w:t xml:space="preserve"> (</w:t>
      </w:r>
      <w:r w:rsidR="00CA6DCA">
        <w:rPr>
          <w:rFonts w:cstheme="minorHAnsi"/>
          <w:b/>
          <w:bCs/>
        </w:rPr>
        <w:t xml:space="preserve">Exhibit </w:t>
      </w:r>
      <w:r w:rsidR="00500E7D">
        <w:rPr>
          <w:rFonts w:cstheme="minorHAnsi"/>
          <w:b/>
          <w:bCs/>
        </w:rPr>
        <w:t>10</w:t>
      </w:r>
      <w:r w:rsidR="00CA6DCA">
        <w:rPr>
          <w:rFonts w:cstheme="minorHAnsi"/>
          <w:b/>
          <w:bCs/>
        </w:rPr>
        <w:t>, Sheet A-012</w:t>
      </w:r>
      <w:r w:rsidR="00CA6DCA">
        <w:rPr>
          <w:rFonts w:cstheme="minorHAnsi"/>
        </w:rPr>
        <w:t>)</w:t>
      </w:r>
      <w:r w:rsidR="006A3AD0">
        <w:rPr>
          <w:rFonts w:cstheme="minorHAnsi"/>
        </w:rPr>
        <w:t xml:space="preserve">. As </w:t>
      </w:r>
      <w:r w:rsidR="006A3AD0" w:rsidRPr="005905DD">
        <w:rPr>
          <w:rFonts w:cstheme="minorHAnsi"/>
        </w:rPr>
        <w:t>conditioned</w:t>
      </w:r>
      <w:r w:rsidR="006A3AD0">
        <w:rPr>
          <w:rFonts w:cstheme="minorHAnsi"/>
        </w:rPr>
        <w:t xml:space="preserve">, this fence would not be permitted, </w:t>
      </w:r>
      <w:r w:rsidR="006A3AD0" w:rsidRPr="005905DD">
        <w:rPr>
          <w:rFonts w:cstheme="minorHAnsi"/>
        </w:rPr>
        <w:t>unless the applicant provides documentation that improvements are authorized within the easement.</w:t>
      </w:r>
      <w:r w:rsidR="006A3AD0">
        <w:rPr>
          <w:rFonts w:cstheme="minorHAnsi"/>
        </w:rPr>
        <w:t xml:space="preserve"> </w:t>
      </w:r>
    </w:p>
    <w:p w14:paraId="03FCF171" w14:textId="57764793" w:rsidR="00700EAB" w:rsidRDefault="00700EAB" w:rsidP="009A0419">
      <w:pPr>
        <w:pStyle w:val="ListParagraph"/>
        <w:numPr>
          <w:ilvl w:val="0"/>
          <w:numId w:val="1"/>
        </w:numPr>
        <w:spacing w:after="120" w:line="240" w:lineRule="auto"/>
        <w:contextualSpacing w:val="0"/>
        <w:jc w:val="both"/>
        <w:rPr>
          <w:rFonts w:cstheme="minorHAnsi"/>
        </w:rPr>
      </w:pPr>
      <w:r>
        <w:rPr>
          <w:rFonts w:cstheme="minorHAnsi"/>
        </w:rPr>
        <w:t>MICC 19.02.050(E)</w:t>
      </w:r>
      <w:r w:rsidR="00E32678">
        <w:rPr>
          <w:rFonts w:cstheme="minorHAnsi"/>
        </w:rPr>
        <w:t xml:space="preserve"> establishes the maximum height allowed for fences or gates within required yards. </w:t>
      </w:r>
    </w:p>
    <w:p w14:paraId="248F4A01" w14:textId="7B91319A" w:rsidR="00E32678" w:rsidRDefault="00E32678" w:rsidP="00E32678">
      <w:pPr>
        <w:pStyle w:val="ListParagraph"/>
        <w:numPr>
          <w:ilvl w:val="1"/>
          <w:numId w:val="1"/>
        </w:numPr>
        <w:spacing w:after="120" w:line="240" w:lineRule="auto"/>
        <w:ind w:left="1080"/>
        <w:contextualSpacing w:val="0"/>
        <w:jc w:val="both"/>
        <w:rPr>
          <w:rFonts w:cstheme="minorHAnsi"/>
        </w:rPr>
      </w:pPr>
      <w:r>
        <w:rPr>
          <w:rFonts w:cstheme="minorHAnsi"/>
          <w:i/>
          <w:iCs/>
        </w:rPr>
        <w:t>Height limits.</w:t>
      </w:r>
    </w:p>
    <w:p w14:paraId="2ACDBCCB" w14:textId="3362884C" w:rsidR="00E32678" w:rsidRDefault="00E32678" w:rsidP="00E32678">
      <w:pPr>
        <w:pStyle w:val="ListParagraph"/>
        <w:numPr>
          <w:ilvl w:val="2"/>
          <w:numId w:val="1"/>
        </w:numPr>
        <w:spacing w:after="120" w:line="240" w:lineRule="auto"/>
        <w:contextualSpacing w:val="0"/>
        <w:jc w:val="both"/>
        <w:rPr>
          <w:rFonts w:cstheme="minorHAnsi"/>
        </w:rPr>
      </w:pPr>
      <w:r>
        <w:rPr>
          <w:rFonts w:cstheme="minorHAnsi"/>
          <w:i/>
          <w:iCs/>
        </w:rPr>
        <w:t>Side and rear yards.</w:t>
      </w:r>
      <w:r>
        <w:rPr>
          <w:rFonts w:cstheme="minorHAnsi"/>
        </w:rPr>
        <w:t xml:space="preserve"> Fences and gates are allowed to a maximum height of 72 inches within required side or rear yards, provided the combined height of a fence and retaining wall or rockery for a fill slope authorized pursuant to subsection (D)(5) of this section shall not exceed a total height of 72 inches.</w:t>
      </w:r>
    </w:p>
    <w:p w14:paraId="5C925953" w14:textId="475DA07E" w:rsidR="00E32678" w:rsidRDefault="00E32678" w:rsidP="00E32678">
      <w:pPr>
        <w:pStyle w:val="ListParagraph"/>
        <w:numPr>
          <w:ilvl w:val="2"/>
          <w:numId w:val="1"/>
        </w:numPr>
        <w:spacing w:after="120" w:line="240" w:lineRule="auto"/>
        <w:contextualSpacing w:val="0"/>
        <w:jc w:val="both"/>
        <w:rPr>
          <w:rFonts w:cstheme="minorHAnsi"/>
        </w:rPr>
      </w:pPr>
      <w:r>
        <w:rPr>
          <w:rFonts w:cstheme="minorHAnsi"/>
          <w:i/>
          <w:iCs/>
        </w:rPr>
        <w:t>Front yards.</w:t>
      </w:r>
      <w:r>
        <w:rPr>
          <w:rFonts w:cstheme="minorHAnsi"/>
        </w:rPr>
        <w:t xml:space="preserve"> Fences, gates, or any combination of retaining walls, rockeries and fences are allowed to a maximum height of 42 inches within </w:t>
      </w:r>
      <w:proofErr w:type="gramStart"/>
      <w:r>
        <w:rPr>
          <w:rFonts w:cstheme="minorHAnsi"/>
        </w:rPr>
        <w:t>required</w:t>
      </w:r>
      <w:proofErr w:type="gramEnd"/>
      <w:r>
        <w:rPr>
          <w:rFonts w:cstheme="minorHAnsi"/>
        </w:rPr>
        <w:t xml:space="preserve"> front yards. </w:t>
      </w:r>
    </w:p>
    <w:p w14:paraId="39B8ECDA" w14:textId="4E2070E9" w:rsidR="00E32678" w:rsidRPr="00E32678" w:rsidRDefault="00E32678" w:rsidP="000D694D">
      <w:pPr>
        <w:pStyle w:val="ListParagraph"/>
        <w:spacing w:after="120" w:line="240" w:lineRule="auto"/>
        <w:ind w:left="1080"/>
        <w:contextualSpacing w:val="0"/>
        <w:jc w:val="both"/>
        <w:rPr>
          <w:rFonts w:cstheme="minorHAnsi"/>
        </w:rPr>
      </w:pPr>
      <w:r>
        <w:rPr>
          <w:rFonts w:cstheme="minorHAnsi"/>
          <w:b/>
          <w:bCs/>
        </w:rPr>
        <w:lastRenderedPageBreak/>
        <w:t xml:space="preserve">Staff Finding: </w:t>
      </w:r>
      <w:r>
        <w:rPr>
          <w:rFonts w:cstheme="minorHAnsi"/>
        </w:rPr>
        <w:t xml:space="preserve">The proposed development includes the construction of a </w:t>
      </w:r>
      <w:r w:rsidR="004A4877">
        <w:rPr>
          <w:rFonts w:cstheme="minorHAnsi"/>
        </w:rPr>
        <w:t>six-foot-tall</w:t>
      </w:r>
      <w:r w:rsidR="00BA07B7">
        <w:rPr>
          <w:rFonts w:cstheme="minorHAnsi"/>
        </w:rPr>
        <w:t xml:space="preserve"> (72 inches)</w:t>
      </w:r>
      <w:r w:rsidR="004A4877">
        <w:rPr>
          <w:rFonts w:cstheme="minorHAnsi"/>
        </w:rPr>
        <w:t xml:space="preserve"> steel picket fence and vehicle gate along the west side and a budget permitting </w:t>
      </w:r>
      <w:proofErr w:type="gramStart"/>
      <w:r>
        <w:rPr>
          <w:rFonts w:cstheme="minorHAnsi"/>
        </w:rPr>
        <w:t>six</w:t>
      </w:r>
      <w:proofErr w:type="gramEnd"/>
      <w:r>
        <w:rPr>
          <w:rFonts w:cstheme="minorHAnsi"/>
        </w:rPr>
        <w:t>-foot-tall wire and steel fence along the south edge of the parking area on parcel number 2107000010</w:t>
      </w:r>
      <w:r w:rsidR="00033221">
        <w:rPr>
          <w:rFonts w:cstheme="minorHAnsi"/>
        </w:rPr>
        <w:t xml:space="preserve"> (</w:t>
      </w:r>
      <w:r w:rsidR="00033221">
        <w:rPr>
          <w:rFonts w:cstheme="minorHAnsi"/>
          <w:b/>
          <w:bCs/>
        </w:rPr>
        <w:t xml:space="preserve">Exhibit </w:t>
      </w:r>
      <w:r w:rsidR="00500E7D">
        <w:rPr>
          <w:rFonts w:cstheme="minorHAnsi"/>
          <w:b/>
          <w:bCs/>
        </w:rPr>
        <w:t>10</w:t>
      </w:r>
      <w:r w:rsidR="00033221">
        <w:rPr>
          <w:rFonts w:cstheme="minorHAnsi"/>
          <w:b/>
          <w:bCs/>
        </w:rPr>
        <w:t xml:space="preserve">, Sheet </w:t>
      </w:r>
      <w:r w:rsidR="00CA6DCA">
        <w:rPr>
          <w:rFonts w:cstheme="minorHAnsi"/>
          <w:b/>
          <w:bCs/>
        </w:rPr>
        <w:t>A-011</w:t>
      </w:r>
      <w:r w:rsidR="00CA6DCA">
        <w:rPr>
          <w:rFonts w:cstheme="minorHAnsi"/>
        </w:rPr>
        <w:t>)</w:t>
      </w:r>
      <w:r>
        <w:rPr>
          <w:rFonts w:cstheme="minorHAnsi"/>
        </w:rPr>
        <w:t xml:space="preserve">. </w:t>
      </w:r>
      <w:r w:rsidR="004A4877">
        <w:rPr>
          <w:rFonts w:cstheme="minorHAnsi"/>
        </w:rPr>
        <w:t xml:space="preserve">Based on the yard determinations found in MICC 19.02.020(C)(2), the west side of parcel number 2107000010 would be the front yard </w:t>
      </w:r>
      <w:r w:rsidR="009C1DA5">
        <w:rPr>
          <w:rFonts w:cstheme="minorHAnsi"/>
        </w:rPr>
        <w:t xml:space="preserve">as this is the yard abutting the improved street from which the lot gains primary access. </w:t>
      </w:r>
      <w:r w:rsidR="00BA07B7">
        <w:rPr>
          <w:rFonts w:cstheme="minorHAnsi"/>
        </w:rPr>
        <w:t>As</w:t>
      </w:r>
      <w:r w:rsidR="009C1DA5">
        <w:rPr>
          <w:rFonts w:cstheme="minorHAnsi"/>
        </w:rPr>
        <w:t xml:space="preserve"> proposed</w:t>
      </w:r>
      <w:r w:rsidR="00BA07B7">
        <w:rPr>
          <w:rFonts w:cstheme="minorHAnsi"/>
        </w:rPr>
        <w:t>, the</w:t>
      </w:r>
      <w:r w:rsidR="009C1DA5">
        <w:rPr>
          <w:rFonts w:cstheme="minorHAnsi"/>
        </w:rPr>
        <w:t xml:space="preserve"> six-foot-tall steel picket fence and vehicle gate would not be allowed </w:t>
      </w:r>
      <w:r w:rsidR="00BA07B7">
        <w:rPr>
          <w:rFonts w:cstheme="minorHAnsi"/>
        </w:rPr>
        <w:t xml:space="preserve">in the location shown on the site plan. </w:t>
      </w:r>
      <w:r w:rsidR="00BA07B7" w:rsidRPr="005905DD">
        <w:rPr>
          <w:rFonts w:cstheme="minorHAnsi"/>
        </w:rPr>
        <w:t xml:space="preserve">A condition of approval is recommended to either relocate the six-foot-tall steel picket fence and vehicle gate to outside of the front yard </w:t>
      </w:r>
      <w:proofErr w:type="gramStart"/>
      <w:r w:rsidR="00BA07B7" w:rsidRPr="005905DD">
        <w:rPr>
          <w:rFonts w:cstheme="minorHAnsi"/>
        </w:rPr>
        <w:t>setback, or</w:t>
      </w:r>
      <w:proofErr w:type="gramEnd"/>
      <w:r w:rsidR="00BA07B7" w:rsidRPr="005905DD">
        <w:rPr>
          <w:rFonts w:cstheme="minorHAnsi"/>
        </w:rPr>
        <w:t xml:space="preserve"> reduce the height to 42 inches (3.5 feet).</w:t>
      </w:r>
      <w:r w:rsidR="00BA07B7">
        <w:rPr>
          <w:rFonts w:cstheme="minorHAnsi"/>
        </w:rPr>
        <w:t xml:space="preserve">  </w:t>
      </w:r>
    </w:p>
    <w:p w14:paraId="426AF939" w14:textId="36480537" w:rsidR="00427C2E" w:rsidRPr="00427C2E" w:rsidRDefault="00427C2E" w:rsidP="009A0419">
      <w:pPr>
        <w:pStyle w:val="ListParagraph"/>
        <w:numPr>
          <w:ilvl w:val="0"/>
          <w:numId w:val="1"/>
        </w:numPr>
        <w:spacing w:after="120" w:line="240" w:lineRule="auto"/>
        <w:contextualSpacing w:val="0"/>
        <w:jc w:val="both"/>
        <w:rPr>
          <w:rFonts w:cstheme="minorHAnsi"/>
        </w:rPr>
      </w:pPr>
      <w:r w:rsidRPr="00427C2E">
        <w:rPr>
          <w:rFonts w:cstheme="minorHAnsi"/>
        </w:rPr>
        <w:t xml:space="preserve">MICC 19.02.060 lists </w:t>
      </w:r>
      <w:proofErr w:type="gramStart"/>
      <w:r w:rsidRPr="00427C2E">
        <w:rPr>
          <w:rFonts w:cstheme="minorHAnsi"/>
        </w:rPr>
        <w:t>lot</w:t>
      </w:r>
      <w:proofErr w:type="gramEnd"/>
      <w:r w:rsidRPr="00427C2E">
        <w:rPr>
          <w:rFonts w:cstheme="minorHAnsi"/>
        </w:rPr>
        <w:t xml:space="preserve"> coverage standards for regulated improvements.</w:t>
      </w:r>
    </w:p>
    <w:p w14:paraId="207A8648" w14:textId="34CE5B47" w:rsidR="00427C2E" w:rsidRDefault="00427C2E" w:rsidP="009A0419">
      <w:pPr>
        <w:pStyle w:val="ListParagraph"/>
        <w:numPr>
          <w:ilvl w:val="1"/>
          <w:numId w:val="1"/>
        </w:numPr>
        <w:spacing w:after="120" w:line="240" w:lineRule="auto"/>
        <w:ind w:left="1080"/>
        <w:contextualSpacing w:val="0"/>
        <w:jc w:val="both"/>
        <w:rPr>
          <w:rFonts w:cstheme="minorHAnsi"/>
        </w:rPr>
      </w:pPr>
      <w:r>
        <w:rPr>
          <w:rFonts w:cstheme="minorHAnsi"/>
          <w:i/>
          <w:iCs/>
        </w:rPr>
        <w:t xml:space="preserve">Applicability. </w:t>
      </w:r>
      <w:r>
        <w:rPr>
          <w:rFonts w:cstheme="minorHAnsi"/>
        </w:rPr>
        <w:t>This section shall only apply to regulated improvements (for example, schools or religious buildings) in the residential zoning designations of R-8.4, R-9.6, R-12, and R-15.</w:t>
      </w:r>
    </w:p>
    <w:p w14:paraId="7AD97CF7" w14:textId="2C6B7FE0" w:rsidR="00427C2E" w:rsidRDefault="00427C2E" w:rsidP="009A0419">
      <w:pPr>
        <w:pStyle w:val="ListParagraph"/>
        <w:numPr>
          <w:ilvl w:val="1"/>
          <w:numId w:val="1"/>
        </w:numPr>
        <w:spacing w:after="120" w:line="240" w:lineRule="auto"/>
        <w:ind w:left="1080"/>
        <w:contextualSpacing w:val="0"/>
        <w:jc w:val="both"/>
        <w:rPr>
          <w:rFonts w:cstheme="minorHAnsi"/>
        </w:rPr>
      </w:pPr>
      <w:r>
        <w:rPr>
          <w:rFonts w:cstheme="minorHAnsi"/>
          <w:i/>
          <w:iCs/>
        </w:rPr>
        <w:t>Maximum impervious surface limits for lots.</w:t>
      </w:r>
      <w:r>
        <w:rPr>
          <w:rFonts w:cstheme="minorHAnsi"/>
        </w:rPr>
        <w:t xml:space="preserve"> The total percentage of a lot that can be covered by impervious surfaces (including buildings) is limited by the slope of the lot for all single-family zones as follows: Less than 15% slope = 50%* lot coverage limit; 15% to less than 30% slope = 35% lot coverage limit; 30% to 50% slope = 30% lot coverage limit; greater than 50% slope = 20% lot coverage limit. *Public and private schools, religious institutions, private clubs and public facilities </w:t>
      </w:r>
      <w:r w:rsidR="00DF2BF8">
        <w:rPr>
          <w:rFonts w:cstheme="minorHAnsi"/>
        </w:rPr>
        <w:t>(</w:t>
      </w:r>
      <w:r>
        <w:rPr>
          <w:rFonts w:cstheme="minorHAnsi"/>
        </w:rPr>
        <w:t>including public parks or designated open space) in single-family zones with slopes of less than 15 percent may be covered by the percentage of legally existing impervious surface that existed on May 1, 2006, as determined by the code official.</w:t>
      </w:r>
    </w:p>
    <w:p w14:paraId="4AF4ACE7" w14:textId="5AC5D534" w:rsidR="00427C2E" w:rsidRDefault="00427C2E" w:rsidP="009A0419">
      <w:pPr>
        <w:pStyle w:val="ListParagraph"/>
        <w:numPr>
          <w:ilvl w:val="1"/>
          <w:numId w:val="1"/>
        </w:numPr>
        <w:spacing w:after="120" w:line="240" w:lineRule="auto"/>
        <w:ind w:left="1080"/>
        <w:contextualSpacing w:val="0"/>
        <w:jc w:val="both"/>
        <w:rPr>
          <w:rFonts w:cstheme="minorHAnsi"/>
        </w:rPr>
      </w:pPr>
      <w:r>
        <w:rPr>
          <w:rFonts w:cstheme="minorHAnsi"/>
          <w:i/>
          <w:iCs/>
        </w:rPr>
        <w:t>Exemptions.</w:t>
      </w:r>
      <w:r>
        <w:rPr>
          <w:rFonts w:cstheme="minorHAnsi"/>
        </w:rPr>
        <w:t xml:space="preserve"> </w:t>
      </w:r>
      <w:r w:rsidR="00B818C8">
        <w:rPr>
          <w:rFonts w:cstheme="minorHAnsi"/>
        </w:rPr>
        <w:t xml:space="preserve">This section lists improvements that will be exempt from the calculation of the maximum impervious surface limits set forth in subsection B. </w:t>
      </w:r>
    </w:p>
    <w:p w14:paraId="1534C202" w14:textId="305E3076" w:rsidR="00B818C8" w:rsidRDefault="00B818C8" w:rsidP="009A0419">
      <w:pPr>
        <w:pStyle w:val="ListParagraph"/>
        <w:numPr>
          <w:ilvl w:val="1"/>
          <w:numId w:val="1"/>
        </w:numPr>
        <w:spacing w:after="120" w:line="240" w:lineRule="auto"/>
        <w:ind w:left="1080"/>
        <w:contextualSpacing w:val="0"/>
        <w:jc w:val="both"/>
        <w:rPr>
          <w:rFonts w:cstheme="minorHAnsi"/>
        </w:rPr>
      </w:pPr>
      <w:r>
        <w:rPr>
          <w:rFonts w:cstheme="minorHAnsi"/>
          <w:i/>
          <w:iCs/>
        </w:rPr>
        <w:t>Variance.</w:t>
      </w:r>
      <w:r>
        <w:rPr>
          <w:rFonts w:cstheme="minorHAnsi"/>
        </w:rPr>
        <w:t xml:space="preserve"> Regulated improvements in the R-8.4, R-9.6, R-12, and R-15 zoning designations may request a variance to increase impervious surface pursuant to MICC 19.15.230(F).</w:t>
      </w:r>
    </w:p>
    <w:p w14:paraId="66512232" w14:textId="4C651584" w:rsidR="004A1723" w:rsidRPr="004A1723" w:rsidRDefault="004A1723" w:rsidP="009A0419">
      <w:pPr>
        <w:pStyle w:val="ListParagraph"/>
        <w:spacing w:after="120" w:line="240" w:lineRule="auto"/>
        <w:contextualSpacing w:val="0"/>
        <w:jc w:val="both"/>
        <w:rPr>
          <w:rFonts w:cstheme="minorHAnsi"/>
        </w:rPr>
      </w:pPr>
      <w:r>
        <w:rPr>
          <w:rFonts w:cstheme="minorHAnsi"/>
          <w:b/>
          <w:bCs/>
        </w:rPr>
        <w:t xml:space="preserve">Staff Finding: </w:t>
      </w:r>
      <w:r>
        <w:rPr>
          <w:rFonts w:cstheme="minorHAnsi"/>
        </w:rPr>
        <w:t xml:space="preserve">The existing development is legally nonconforming due to the existing impervious surface exceeding the maximum allowed pursuant to the above standards. The existing impervious surface is allowed to be maintained in legal nonconforming status </w:t>
      </w:r>
      <w:proofErr w:type="gramStart"/>
      <w:r>
        <w:rPr>
          <w:rFonts w:cstheme="minorHAnsi"/>
        </w:rPr>
        <w:t>as long as</w:t>
      </w:r>
      <w:proofErr w:type="gramEnd"/>
      <w:r>
        <w:rPr>
          <w:rFonts w:cstheme="minorHAnsi"/>
        </w:rPr>
        <w:t xml:space="preserve"> no new nonconformances are created, there is no expansion of any existing nonconformity, and legal nonconforming status is not los</w:t>
      </w:r>
      <w:r w:rsidR="00242966">
        <w:rPr>
          <w:rFonts w:cstheme="minorHAnsi"/>
        </w:rPr>
        <w:t>t per MICC 19.01.050</w:t>
      </w:r>
      <w:r>
        <w:rPr>
          <w:rFonts w:cstheme="minorHAnsi"/>
        </w:rPr>
        <w:t xml:space="preserve">. The proposed development does not </w:t>
      </w:r>
      <w:r w:rsidR="00D910F2">
        <w:rPr>
          <w:rFonts w:cstheme="minorHAnsi"/>
        </w:rPr>
        <w:t xml:space="preserve">create a new nonconformity, </w:t>
      </w:r>
      <w:r>
        <w:rPr>
          <w:rFonts w:cstheme="minorHAnsi"/>
        </w:rPr>
        <w:t>result in an increase in the</w:t>
      </w:r>
      <w:r w:rsidR="00D910F2">
        <w:rPr>
          <w:rFonts w:cstheme="minorHAnsi"/>
        </w:rPr>
        <w:t xml:space="preserve"> existing</w:t>
      </w:r>
      <w:r>
        <w:rPr>
          <w:rFonts w:cstheme="minorHAnsi"/>
        </w:rPr>
        <w:t xml:space="preserve"> nonconformity</w:t>
      </w:r>
      <w:r w:rsidR="009A4A7C">
        <w:rPr>
          <w:rFonts w:cstheme="minorHAnsi"/>
        </w:rPr>
        <w:t>,</w:t>
      </w:r>
      <w:r w:rsidR="00D910F2">
        <w:rPr>
          <w:rFonts w:cstheme="minorHAnsi"/>
        </w:rPr>
        <w:t xml:space="preserve"> and legal nonconforming status </w:t>
      </w:r>
      <w:r w:rsidR="00646E81">
        <w:rPr>
          <w:rFonts w:cstheme="minorHAnsi"/>
        </w:rPr>
        <w:t>is not lost under MICC 19.01.050</w:t>
      </w:r>
      <w:r>
        <w:rPr>
          <w:rFonts w:cstheme="minorHAnsi"/>
        </w:rPr>
        <w:t xml:space="preserve">. </w:t>
      </w:r>
      <w:r w:rsidR="006A3AD0">
        <w:rPr>
          <w:rFonts w:cstheme="minorHAnsi"/>
        </w:rPr>
        <w:t xml:space="preserve">As </w:t>
      </w:r>
      <w:r w:rsidR="006A3AD0" w:rsidRPr="005905DD">
        <w:rPr>
          <w:rFonts w:cstheme="minorHAnsi"/>
        </w:rPr>
        <w:t>conditioned</w:t>
      </w:r>
      <w:r w:rsidR="006A3AD0">
        <w:rPr>
          <w:rFonts w:cstheme="minorHAnsi"/>
        </w:rPr>
        <w:t>, n</w:t>
      </w:r>
      <w:r>
        <w:rPr>
          <w:rFonts w:cstheme="minorHAnsi"/>
        </w:rPr>
        <w:t xml:space="preserve">ew impervious </w:t>
      </w:r>
      <w:r w:rsidR="006A3AD0">
        <w:rPr>
          <w:rFonts w:cstheme="minorHAnsi"/>
        </w:rPr>
        <w:t>surfaces</w:t>
      </w:r>
      <w:r>
        <w:rPr>
          <w:rFonts w:cstheme="minorHAnsi"/>
        </w:rPr>
        <w:t xml:space="preserve"> would be offset by removed impervious surface</w:t>
      </w:r>
      <w:r w:rsidR="006A3AD0">
        <w:rPr>
          <w:rFonts w:cstheme="minorHAnsi"/>
        </w:rPr>
        <w:t>s</w:t>
      </w:r>
      <w:r>
        <w:rPr>
          <w:rFonts w:cstheme="minorHAnsi"/>
        </w:rPr>
        <w:t xml:space="preserve"> to maintain existing impervious surface areas</w:t>
      </w:r>
      <w:r w:rsidR="00AA7245">
        <w:rPr>
          <w:rFonts w:cstheme="minorHAnsi"/>
        </w:rPr>
        <w:t xml:space="preserve"> and not </w:t>
      </w:r>
      <w:r w:rsidR="00700EAB">
        <w:rPr>
          <w:rFonts w:cstheme="minorHAnsi"/>
        </w:rPr>
        <w:t>increase the nonconformity</w:t>
      </w:r>
      <w:r>
        <w:rPr>
          <w:rFonts w:cstheme="minorHAnsi"/>
        </w:rPr>
        <w:t>; therefore, these standards are met.</w:t>
      </w:r>
    </w:p>
    <w:p w14:paraId="1F716303" w14:textId="7F2E504F" w:rsidR="00427C2E" w:rsidRPr="00427C2E" w:rsidRDefault="009D6FA1" w:rsidP="009A0419">
      <w:pPr>
        <w:spacing w:after="120" w:line="240" w:lineRule="auto"/>
        <w:jc w:val="both"/>
        <w:rPr>
          <w:rFonts w:cstheme="minorHAnsi"/>
          <w:b/>
          <w:bCs/>
        </w:rPr>
      </w:pPr>
      <w:r>
        <w:rPr>
          <w:rFonts w:cstheme="minorHAnsi"/>
          <w:b/>
          <w:bCs/>
        </w:rPr>
        <w:t>V</w:t>
      </w:r>
      <w:r w:rsidR="004E6ABE">
        <w:rPr>
          <w:rFonts w:cstheme="minorHAnsi"/>
          <w:b/>
          <w:bCs/>
        </w:rPr>
        <w:t>I</w:t>
      </w:r>
      <w:proofErr w:type="gramStart"/>
      <w:r>
        <w:rPr>
          <w:rFonts w:cstheme="minorHAnsi"/>
          <w:b/>
          <w:bCs/>
        </w:rPr>
        <w:t xml:space="preserve">. </w:t>
      </w:r>
      <w:r>
        <w:rPr>
          <w:rFonts w:cstheme="minorHAnsi"/>
          <w:b/>
          <w:bCs/>
        </w:rPr>
        <w:tab/>
        <w:t>CONSISTENCY</w:t>
      </w:r>
      <w:proofErr w:type="gramEnd"/>
      <w:r>
        <w:rPr>
          <w:rFonts w:cstheme="minorHAnsi"/>
          <w:b/>
          <w:bCs/>
        </w:rPr>
        <w:t xml:space="preserve"> WITH CONDITIONAL USE PERMIT APPROVAL </w:t>
      </w:r>
      <w:r w:rsidR="000E6948">
        <w:rPr>
          <w:rFonts w:cstheme="minorHAnsi"/>
          <w:b/>
          <w:bCs/>
        </w:rPr>
        <w:t>CRITERIA</w:t>
      </w:r>
    </w:p>
    <w:p w14:paraId="1A297774" w14:textId="66492731" w:rsidR="00C4150F" w:rsidRDefault="000E6948" w:rsidP="009A0419">
      <w:pPr>
        <w:pStyle w:val="ListParagraph"/>
        <w:numPr>
          <w:ilvl w:val="0"/>
          <w:numId w:val="1"/>
        </w:numPr>
        <w:spacing w:after="120" w:line="240" w:lineRule="auto"/>
        <w:contextualSpacing w:val="0"/>
        <w:jc w:val="both"/>
        <w:rPr>
          <w:rFonts w:cstheme="minorHAnsi"/>
        </w:rPr>
      </w:pPr>
      <w:r>
        <w:rPr>
          <w:rFonts w:cstheme="minorHAnsi"/>
        </w:rPr>
        <w:t>MICC 19.06.110(A) lists criteria for approval of Conditional Use Permits.</w:t>
      </w:r>
    </w:p>
    <w:p w14:paraId="29CD6070" w14:textId="186808C4" w:rsidR="000E6948" w:rsidRDefault="000E6948" w:rsidP="009A0419">
      <w:pPr>
        <w:pStyle w:val="ListParagraph"/>
        <w:numPr>
          <w:ilvl w:val="0"/>
          <w:numId w:val="6"/>
        </w:numPr>
        <w:spacing w:after="120" w:line="240" w:lineRule="auto"/>
        <w:contextualSpacing w:val="0"/>
        <w:jc w:val="both"/>
        <w:rPr>
          <w:rFonts w:cstheme="minorHAnsi"/>
        </w:rPr>
      </w:pPr>
      <w:r>
        <w:rPr>
          <w:rFonts w:cstheme="minorHAnsi"/>
          <w:i/>
          <w:iCs/>
        </w:rPr>
        <w:t>Purpose.</w:t>
      </w:r>
      <w:r>
        <w:rPr>
          <w:rFonts w:cstheme="minorHAnsi"/>
        </w:rPr>
        <w:t xml:space="preserve"> </w:t>
      </w:r>
      <w:r w:rsidRPr="000E6948">
        <w:rPr>
          <w:rFonts w:cstheme="minorHAnsi"/>
        </w:rPr>
        <w:t xml:space="preserve">A use may be authorized by a conditional use permit for those uses listed in chapters 19.02 and 19.11 MICC. The intent of the conditional use permit review process is to evaluate the </w:t>
      </w:r>
      <w:proofErr w:type="gramStart"/>
      <w:r w:rsidRPr="000E6948">
        <w:rPr>
          <w:rFonts w:cstheme="minorHAnsi"/>
        </w:rPr>
        <w:t>particular characteristics</w:t>
      </w:r>
      <w:proofErr w:type="gramEnd"/>
      <w:r w:rsidRPr="000E6948">
        <w:rPr>
          <w:rFonts w:cstheme="minorHAnsi"/>
        </w:rPr>
        <w:t xml:space="preserve"> and location of certain uses relative to the development and design standards established in this title. The review shall determine if the development proposal should be permitted after weighing the public benefit and the need for the use with the potential impacts that the use may </w:t>
      </w:r>
      <w:proofErr w:type="gramStart"/>
      <w:r w:rsidRPr="000E6948">
        <w:rPr>
          <w:rFonts w:cstheme="minorHAnsi"/>
        </w:rPr>
        <w:t>cause</w:t>
      </w:r>
      <w:proofErr w:type="gramEnd"/>
      <w:r w:rsidRPr="000E6948">
        <w:rPr>
          <w:rFonts w:cstheme="minorHAnsi"/>
        </w:rPr>
        <w:t>.</w:t>
      </w:r>
    </w:p>
    <w:p w14:paraId="62E2349C" w14:textId="5223F6B2" w:rsidR="000E6948" w:rsidRDefault="000E6948" w:rsidP="009A0419">
      <w:pPr>
        <w:pStyle w:val="ListParagraph"/>
        <w:numPr>
          <w:ilvl w:val="0"/>
          <w:numId w:val="6"/>
        </w:numPr>
        <w:spacing w:after="120" w:line="240" w:lineRule="auto"/>
        <w:contextualSpacing w:val="0"/>
        <w:jc w:val="both"/>
        <w:rPr>
          <w:rFonts w:cstheme="minorHAnsi"/>
        </w:rPr>
      </w:pPr>
      <w:r>
        <w:rPr>
          <w:rFonts w:cstheme="minorHAnsi"/>
          <w:i/>
          <w:iCs/>
        </w:rPr>
        <w:t xml:space="preserve">Criteria for conditional use permits that are not located in Town Center. </w:t>
      </w:r>
      <w:r w:rsidRPr="000E6948">
        <w:rPr>
          <w:rFonts w:cstheme="minorHAnsi"/>
        </w:rPr>
        <w:t>An applicant must demonstrate how the development proposal meets the following criteria:</w:t>
      </w:r>
    </w:p>
    <w:p w14:paraId="6B87970A" w14:textId="22C95999" w:rsidR="000E6948" w:rsidRDefault="000E6948" w:rsidP="009A0419">
      <w:pPr>
        <w:pStyle w:val="ListParagraph"/>
        <w:numPr>
          <w:ilvl w:val="1"/>
          <w:numId w:val="11"/>
        </w:numPr>
        <w:spacing w:after="120" w:line="240" w:lineRule="auto"/>
        <w:contextualSpacing w:val="0"/>
        <w:jc w:val="both"/>
        <w:rPr>
          <w:rFonts w:cstheme="minorHAnsi"/>
        </w:rPr>
      </w:pPr>
      <w:r w:rsidRPr="000E6948">
        <w:rPr>
          <w:rFonts w:cstheme="minorHAnsi"/>
        </w:rPr>
        <w:lastRenderedPageBreak/>
        <w:t>The permit is consistent with the regulations applicable to the zone in which the lot is located</w:t>
      </w:r>
      <w:r>
        <w:rPr>
          <w:rFonts w:cstheme="minorHAnsi"/>
        </w:rPr>
        <w:t>.</w:t>
      </w:r>
    </w:p>
    <w:p w14:paraId="04049E3C" w14:textId="05A68DDF" w:rsidR="003F4566" w:rsidRPr="00562E1B" w:rsidRDefault="003F4566" w:rsidP="009A0419">
      <w:pPr>
        <w:pStyle w:val="ListParagraph"/>
        <w:spacing w:after="120" w:line="240" w:lineRule="auto"/>
        <w:ind w:left="1440"/>
        <w:contextualSpacing w:val="0"/>
        <w:jc w:val="both"/>
        <w:rPr>
          <w:rFonts w:cstheme="minorHAnsi"/>
        </w:rPr>
      </w:pPr>
      <w:r>
        <w:rPr>
          <w:rFonts w:cstheme="minorHAnsi"/>
          <w:b/>
          <w:bCs/>
        </w:rPr>
        <w:t>Staff Finding:</w:t>
      </w:r>
      <w:r w:rsidR="00562E1B">
        <w:rPr>
          <w:rFonts w:cstheme="minorHAnsi"/>
          <w:b/>
          <w:bCs/>
        </w:rPr>
        <w:t xml:space="preserve"> </w:t>
      </w:r>
      <w:r w:rsidR="00A2468B">
        <w:rPr>
          <w:rFonts w:cstheme="minorHAnsi"/>
        </w:rPr>
        <w:t>Per MICC 19.02.010(C)(</w:t>
      </w:r>
      <w:r w:rsidR="007523FF">
        <w:rPr>
          <w:rFonts w:cstheme="minorHAnsi"/>
        </w:rPr>
        <w:t>3</w:t>
      </w:r>
      <w:r w:rsidR="00A2468B">
        <w:rPr>
          <w:rFonts w:cstheme="minorHAnsi"/>
        </w:rPr>
        <w:t xml:space="preserve">), </w:t>
      </w:r>
      <w:r w:rsidR="007523FF">
        <w:rPr>
          <w:rFonts w:cstheme="minorHAnsi"/>
        </w:rPr>
        <w:t>places of worship</w:t>
      </w:r>
      <w:r w:rsidR="00A2468B">
        <w:rPr>
          <w:rFonts w:cstheme="minorHAnsi"/>
        </w:rPr>
        <w:t xml:space="preserve"> are permitted in the R-9.6 zoning designation subject to the authorization of a conditional use permit. Pursuant to Staff Findings </w:t>
      </w:r>
      <w:r w:rsidR="009C16DC">
        <w:rPr>
          <w:rFonts w:cstheme="minorHAnsi"/>
        </w:rPr>
        <w:t>in Section V</w:t>
      </w:r>
      <w:r w:rsidR="00A2468B">
        <w:rPr>
          <w:rFonts w:cstheme="minorHAnsi"/>
        </w:rPr>
        <w:t xml:space="preserve">, the proposed development is consistent with the regulations applicable to the zone in which the lot is located; therefore, </w:t>
      </w:r>
      <w:r w:rsidR="007523FF">
        <w:rPr>
          <w:rFonts w:cstheme="minorHAnsi"/>
        </w:rPr>
        <w:t>this criterion</w:t>
      </w:r>
      <w:r w:rsidR="00A2468B">
        <w:rPr>
          <w:rFonts w:cstheme="minorHAnsi"/>
        </w:rPr>
        <w:t xml:space="preserve"> </w:t>
      </w:r>
      <w:r w:rsidR="006A3AD0">
        <w:rPr>
          <w:rFonts w:cstheme="minorHAnsi"/>
        </w:rPr>
        <w:t>is</w:t>
      </w:r>
      <w:r w:rsidR="00A2468B">
        <w:rPr>
          <w:rFonts w:cstheme="minorHAnsi"/>
        </w:rPr>
        <w:t xml:space="preserve"> met. </w:t>
      </w:r>
    </w:p>
    <w:p w14:paraId="23587995" w14:textId="7280AB39" w:rsidR="000E6948" w:rsidRDefault="000E6948" w:rsidP="009A0419">
      <w:pPr>
        <w:pStyle w:val="ListParagraph"/>
        <w:numPr>
          <w:ilvl w:val="1"/>
          <w:numId w:val="11"/>
        </w:numPr>
        <w:spacing w:after="120" w:line="240" w:lineRule="auto"/>
        <w:contextualSpacing w:val="0"/>
        <w:jc w:val="both"/>
        <w:rPr>
          <w:rFonts w:cstheme="minorHAnsi"/>
        </w:rPr>
      </w:pPr>
      <w:r w:rsidRPr="000E6948">
        <w:rPr>
          <w:rFonts w:cstheme="minorHAnsi"/>
        </w:rPr>
        <w:t xml:space="preserve">The proposed use is determined to be acceptable in terms </w:t>
      </w:r>
      <w:r w:rsidRPr="00B32CB7">
        <w:rPr>
          <w:rFonts w:cstheme="minorHAnsi"/>
        </w:rPr>
        <w:t>of size and location of site, nature of the proposed uses, character of surrounding development, traffic capacities of adjacent streets, environmental factors, size of proposed buildings, and density.</w:t>
      </w:r>
    </w:p>
    <w:p w14:paraId="12272F26" w14:textId="673D66EC" w:rsidR="005E1FA1" w:rsidRDefault="003F4566" w:rsidP="009A0419">
      <w:pPr>
        <w:pStyle w:val="ListParagraph"/>
        <w:spacing w:after="120" w:line="240" w:lineRule="auto"/>
        <w:ind w:left="1440"/>
        <w:contextualSpacing w:val="0"/>
        <w:jc w:val="both"/>
        <w:rPr>
          <w:rFonts w:cstheme="minorHAnsi"/>
        </w:rPr>
      </w:pPr>
      <w:r>
        <w:rPr>
          <w:rFonts w:cstheme="minorHAnsi"/>
          <w:b/>
          <w:bCs/>
        </w:rPr>
        <w:t>Staff Finding:</w:t>
      </w:r>
      <w:r w:rsidR="00562E1B">
        <w:rPr>
          <w:rFonts w:cstheme="minorHAnsi"/>
          <w:b/>
          <w:bCs/>
        </w:rPr>
        <w:t xml:space="preserve"> </w:t>
      </w:r>
      <w:r w:rsidR="005E1FA1">
        <w:rPr>
          <w:rFonts w:cstheme="minorHAnsi"/>
        </w:rPr>
        <w:t xml:space="preserve">The use of the property as a place of worship originally approved in 1979 will not change. The existing use continues to be acceptable in terms of the nature of the use and character of the surrounding development. The most significant change to the site would be from the construction of the preK-8 school and office building, which is located on an adjacent property from the property containing the original conditional use permit and subject conditional use permit application. These uses are permitted outright in the B zoning designation, and are, therefore, not subject to criteria for conditional use permits not in the Town Center. However, traffic impacts resulting from the proposed use </w:t>
      </w:r>
      <w:r w:rsidR="00ED4B61">
        <w:rPr>
          <w:rFonts w:cstheme="minorHAnsi"/>
        </w:rPr>
        <w:t>have</w:t>
      </w:r>
      <w:r w:rsidR="005E1FA1">
        <w:rPr>
          <w:rFonts w:cstheme="minorHAnsi"/>
        </w:rPr>
        <w:t xml:space="preserve"> been evaluated under the associated TCC and SEPA Review applications and addressed through the MDNS, discussed below.</w:t>
      </w:r>
    </w:p>
    <w:p w14:paraId="4103CF81" w14:textId="6F230D32" w:rsidR="00726A84" w:rsidRDefault="00FB5727" w:rsidP="009A0419">
      <w:pPr>
        <w:pStyle w:val="ListParagraph"/>
        <w:spacing w:after="120" w:line="240" w:lineRule="auto"/>
        <w:ind w:left="1440"/>
        <w:contextualSpacing w:val="0"/>
        <w:jc w:val="both"/>
        <w:rPr>
          <w:rFonts w:cstheme="minorHAnsi"/>
        </w:rPr>
      </w:pPr>
      <w:r>
        <w:rPr>
          <w:rFonts w:cstheme="minorHAnsi"/>
        </w:rPr>
        <w:t>The portions of the proposed development subject to the conditional use permit criteria are limited to pedestrian pathways, utilities, fencing, landscaping, and parking. The applicant submitted a Transportation Concurrency Certificate application (TCC24-00</w:t>
      </w:r>
      <w:r w:rsidR="00595EBC">
        <w:rPr>
          <w:rFonts w:cstheme="minorHAnsi"/>
        </w:rPr>
        <w:t>4</w:t>
      </w:r>
      <w:r>
        <w:rPr>
          <w:rFonts w:cstheme="minorHAnsi"/>
        </w:rPr>
        <w:t xml:space="preserve">), which requires a Traffic Impact </w:t>
      </w:r>
      <w:r w:rsidR="0040544C">
        <w:rPr>
          <w:rFonts w:cstheme="minorHAnsi"/>
        </w:rPr>
        <w:t xml:space="preserve">Analysis </w:t>
      </w:r>
      <w:r w:rsidR="0020506D">
        <w:rPr>
          <w:rFonts w:cstheme="minorHAnsi"/>
        </w:rPr>
        <w:t>(</w:t>
      </w:r>
      <w:r w:rsidR="0020506D">
        <w:rPr>
          <w:rFonts w:cstheme="minorHAnsi"/>
          <w:b/>
          <w:bCs/>
        </w:rPr>
        <w:t>Exhibit 21</w:t>
      </w:r>
      <w:r w:rsidR="0020506D">
        <w:rPr>
          <w:rFonts w:cstheme="minorHAnsi"/>
        </w:rPr>
        <w:t>)</w:t>
      </w:r>
      <w:r>
        <w:rPr>
          <w:rFonts w:cstheme="minorHAnsi"/>
        </w:rPr>
        <w:t xml:space="preserve"> to </w:t>
      </w:r>
      <w:r w:rsidR="00C25EF8">
        <w:rPr>
          <w:rFonts w:cstheme="minorHAnsi"/>
        </w:rPr>
        <w:t xml:space="preserve">identify potential traffic-related impacts associated with the </w:t>
      </w:r>
      <w:r w:rsidR="00C854FC">
        <w:rPr>
          <w:rFonts w:cstheme="minorHAnsi"/>
        </w:rPr>
        <w:t xml:space="preserve">proposed development. </w:t>
      </w:r>
      <w:r w:rsidR="00A72CB1" w:rsidRPr="007B6519">
        <w:rPr>
          <w:rFonts w:cstheme="minorHAnsi"/>
        </w:rPr>
        <w:t xml:space="preserve">The Traffic Impact </w:t>
      </w:r>
      <w:r w:rsidR="00C854FC">
        <w:rPr>
          <w:rFonts w:cstheme="minorHAnsi"/>
        </w:rPr>
        <w:t>Analysis</w:t>
      </w:r>
      <w:r w:rsidR="00C854FC" w:rsidRPr="007B6519">
        <w:rPr>
          <w:rFonts w:cstheme="minorHAnsi"/>
        </w:rPr>
        <w:t xml:space="preserve"> </w:t>
      </w:r>
      <w:r w:rsidR="00A72CB1" w:rsidRPr="007B6519">
        <w:rPr>
          <w:rFonts w:cstheme="minorHAnsi"/>
        </w:rPr>
        <w:t xml:space="preserve">has been reviewed by the City’s </w:t>
      </w:r>
      <w:r w:rsidR="00726A84" w:rsidRPr="007B6519">
        <w:rPr>
          <w:rFonts w:cstheme="minorHAnsi"/>
        </w:rPr>
        <w:t>third-party</w:t>
      </w:r>
      <w:r w:rsidR="00A72CB1" w:rsidRPr="007B6519">
        <w:rPr>
          <w:rFonts w:cstheme="minorHAnsi"/>
        </w:rPr>
        <w:t xml:space="preserve"> transportation consultant, Psomas. </w:t>
      </w:r>
      <w:r w:rsidR="0020506D" w:rsidRPr="007B6519">
        <w:rPr>
          <w:rFonts w:cstheme="minorHAnsi"/>
        </w:rPr>
        <w:t xml:space="preserve">Psomas </w:t>
      </w:r>
      <w:r w:rsidR="00A72CB1" w:rsidRPr="007B6519">
        <w:rPr>
          <w:rFonts w:cstheme="minorHAnsi"/>
        </w:rPr>
        <w:t>provided recommendations for mitigation</w:t>
      </w:r>
      <w:r w:rsidR="00571E61">
        <w:rPr>
          <w:rFonts w:cstheme="minorHAnsi"/>
        </w:rPr>
        <w:t>, which were established as part of the SEPA Mitigated Determination of Nonsignificance</w:t>
      </w:r>
      <w:r w:rsidR="00726A84" w:rsidRPr="0020506D">
        <w:rPr>
          <w:rFonts w:cstheme="minorHAnsi"/>
        </w:rPr>
        <w:t>.</w:t>
      </w:r>
      <w:r w:rsidR="00726A84">
        <w:rPr>
          <w:rFonts w:cstheme="minorHAnsi"/>
        </w:rPr>
        <w:t xml:space="preserve"> </w:t>
      </w:r>
      <w:r>
        <w:rPr>
          <w:rFonts w:cstheme="minorHAnsi"/>
        </w:rPr>
        <w:t xml:space="preserve">The Transportation Concurrency Certificate </w:t>
      </w:r>
      <w:r w:rsidR="009246F7">
        <w:rPr>
          <w:rFonts w:cstheme="minorHAnsi"/>
        </w:rPr>
        <w:t>was</w:t>
      </w:r>
      <w:r>
        <w:rPr>
          <w:rFonts w:cstheme="minorHAnsi"/>
        </w:rPr>
        <w:t xml:space="preserve"> reviewed and approved on </w:t>
      </w:r>
      <w:r w:rsidR="00BA62BF">
        <w:rPr>
          <w:rFonts w:cstheme="minorHAnsi"/>
        </w:rPr>
        <w:t xml:space="preserve">June 17, 2025 </w:t>
      </w:r>
      <w:r>
        <w:rPr>
          <w:rFonts w:cstheme="minorHAnsi"/>
        </w:rPr>
        <w:t>(</w:t>
      </w:r>
      <w:r w:rsidRPr="005905DD">
        <w:rPr>
          <w:rFonts w:cstheme="minorHAnsi"/>
          <w:b/>
          <w:bCs/>
        </w:rPr>
        <w:t>Exhibit</w:t>
      </w:r>
      <w:r>
        <w:rPr>
          <w:rFonts w:cstheme="minorHAnsi"/>
          <w:b/>
          <w:bCs/>
        </w:rPr>
        <w:t xml:space="preserve"> </w:t>
      </w:r>
      <w:r w:rsidR="00BA62BF">
        <w:rPr>
          <w:rFonts w:cstheme="minorHAnsi"/>
          <w:b/>
          <w:bCs/>
        </w:rPr>
        <w:t>22</w:t>
      </w:r>
      <w:r>
        <w:rPr>
          <w:rFonts w:cstheme="minorHAnsi"/>
        </w:rPr>
        <w:t xml:space="preserve">). </w:t>
      </w:r>
      <w:r w:rsidR="00B16253">
        <w:rPr>
          <w:rFonts w:cstheme="minorHAnsi"/>
        </w:rPr>
        <w:t>Pursuant to MICC 19.</w:t>
      </w:r>
      <w:r w:rsidR="002043C8">
        <w:rPr>
          <w:rFonts w:cstheme="minorHAnsi"/>
        </w:rPr>
        <w:t xml:space="preserve">20.100(B), </w:t>
      </w:r>
      <w:r w:rsidR="00C538E0">
        <w:rPr>
          <w:rFonts w:cstheme="minorHAnsi"/>
        </w:rPr>
        <w:t>the Transportation Concurrency Management System chapter establishes the minimum transportation concurrency requirements applicable to all development</w:t>
      </w:r>
      <w:r w:rsidR="00233624">
        <w:rPr>
          <w:rFonts w:cstheme="minorHAnsi"/>
        </w:rPr>
        <w:t xml:space="preserve"> and is not intended to limit the city’s authority under SEPA or to evaluate all transportation impacts resulting from new development, particularly safety and operation impacts. SEPA mitigation regarding intersection operation and/or safety may be included as conditions of the transportation concurrency certificate at the discretion of the </w:t>
      </w:r>
      <w:proofErr w:type="gramStart"/>
      <w:r w:rsidR="00233624">
        <w:rPr>
          <w:rFonts w:cstheme="minorHAnsi"/>
        </w:rPr>
        <w:t>code official</w:t>
      </w:r>
      <w:proofErr w:type="gramEnd"/>
      <w:r w:rsidR="00233624">
        <w:rPr>
          <w:rFonts w:cstheme="minorHAnsi"/>
        </w:rPr>
        <w:t xml:space="preserve">. </w:t>
      </w:r>
    </w:p>
    <w:p w14:paraId="088B92EE" w14:textId="2DA7BCFB" w:rsidR="00726A84" w:rsidRPr="0020506D" w:rsidRDefault="00FB5727" w:rsidP="0020506D">
      <w:pPr>
        <w:pStyle w:val="ListParagraph"/>
        <w:spacing w:after="120" w:line="240" w:lineRule="auto"/>
        <w:ind w:left="1440"/>
        <w:contextualSpacing w:val="0"/>
        <w:jc w:val="both"/>
      </w:pPr>
      <w:r>
        <w:rPr>
          <w:rFonts w:cstheme="minorHAnsi"/>
        </w:rPr>
        <w:t>The applicant also submitted a SEPA Review application (SEP24-003)</w:t>
      </w:r>
      <w:r w:rsidR="006A3AD0">
        <w:rPr>
          <w:rFonts w:cstheme="minorHAnsi"/>
        </w:rPr>
        <w:t xml:space="preserve"> to address impacts </w:t>
      </w:r>
      <w:proofErr w:type="gramStart"/>
      <w:r w:rsidR="006A3AD0">
        <w:rPr>
          <w:rFonts w:cstheme="minorHAnsi"/>
        </w:rPr>
        <w:t>to</w:t>
      </w:r>
      <w:proofErr w:type="gramEnd"/>
      <w:r w:rsidR="006A3AD0">
        <w:rPr>
          <w:rFonts w:cstheme="minorHAnsi"/>
        </w:rPr>
        <w:t xml:space="preserve"> the environment and adjacent properties</w:t>
      </w:r>
      <w:r>
        <w:rPr>
          <w:rFonts w:cstheme="minorHAnsi"/>
        </w:rPr>
        <w:t>. A</w:t>
      </w:r>
      <w:r w:rsidR="00242966">
        <w:rPr>
          <w:rFonts w:cstheme="minorHAnsi"/>
        </w:rPr>
        <w:t xml:space="preserve"> </w:t>
      </w:r>
      <w:r w:rsidR="002F24B0">
        <w:rPr>
          <w:rFonts w:cstheme="minorHAnsi"/>
        </w:rPr>
        <w:t xml:space="preserve">Revised </w:t>
      </w:r>
      <w:r w:rsidR="0052214E" w:rsidRPr="007B6519">
        <w:rPr>
          <w:rFonts w:cstheme="minorHAnsi"/>
        </w:rPr>
        <w:t>Mitigated</w:t>
      </w:r>
      <w:r w:rsidR="0052214E">
        <w:rPr>
          <w:rFonts w:cstheme="minorHAnsi"/>
        </w:rPr>
        <w:t xml:space="preserve"> </w:t>
      </w:r>
      <w:r>
        <w:rPr>
          <w:rFonts w:cstheme="minorHAnsi"/>
        </w:rPr>
        <w:t xml:space="preserve">Determination of Nonsignificance was issued on </w:t>
      </w:r>
      <w:r w:rsidR="00242966">
        <w:rPr>
          <w:rFonts w:cstheme="minorHAnsi"/>
        </w:rPr>
        <w:t>April 7, 2025</w:t>
      </w:r>
      <w:r>
        <w:rPr>
          <w:rFonts w:cstheme="minorHAnsi"/>
        </w:rPr>
        <w:t xml:space="preserve"> (</w:t>
      </w:r>
      <w:r w:rsidRPr="007B6519">
        <w:rPr>
          <w:rFonts w:cstheme="minorHAnsi"/>
          <w:b/>
          <w:bCs/>
        </w:rPr>
        <w:t>Exhibit</w:t>
      </w:r>
      <w:r>
        <w:rPr>
          <w:rFonts w:cstheme="minorHAnsi"/>
          <w:b/>
          <w:bCs/>
        </w:rPr>
        <w:t xml:space="preserve"> </w:t>
      </w:r>
      <w:r w:rsidR="00500E7D">
        <w:rPr>
          <w:rFonts w:cstheme="minorHAnsi"/>
          <w:b/>
          <w:bCs/>
        </w:rPr>
        <w:t>24</w:t>
      </w:r>
      <w:r>
        <w:rPr>
          <w:rFonts w:cstheme="minorHAnsi"/>
        </w:rPr>
        <w:t>)</w:t>
      </w:r>
      <w:r w:rsidR="006A3AD0">
        <w:rPr>
          <w:rFonts w:cstheme="minorHAnsi"/>
        </w:rPr>
        <w:t xml:space="preserve">, which contained conditions related to traffic impacts </w:t>
      </w:r>
      <w:r w:rsidR="00545B5A">
        <w:rPr>
          <w:rFonts w:cstheme="minorHAnsi"/>
        </w:rPr>
        <w:t>to</w:t>
      </w:r>
      <w:r w:rsidR="006A3AD0">
        <w:rPr>
          <w:rFonts w:cstheme="minorHAnsi"/>
        </w:rPr>
        <w:t xml:space="preserve"> the intersection of E Mercer Way and </w:t>
      </w:r>
      <w:r w:rsidR="00AB2521">
        <w:rPr>
          <w:rFonts w:cstheme="minorHAnsi"/>
        </w:rPr>
        <w:t xml:space="preserve">the </w:t>
      </w:r>
      <w:r w:rsidR="006A3AD0">
        <w:rPr>
          <w:rFonts w:cstheme="minorHAnsi"/>
        </w:rPr>
        <w:t>Frontage Road</w:t>
      </w:r>
      <w:r w:rsidR="00726A84">
        <w:rPr>
          <w:rFonts w:cstheme="minorHAnsi"/>
        </w:rPr>
        <w:t xml:space="preserve">, consistent with the recommendations from </w:t>
      </w:r>
      <w:r w:rsidR="00DF6547">
        <w:rPr>
          <w:rFonts w:cstheme="minorHAnsi"/>
        </w:rPr>
        <w:t>Psomas</w:t>
      </w:r>
      <w:r w:rsidR="006A3AD0">
        <w:rPr>
          <w:rFonts w:cstheme="minorHAnsi"/>
        </w:rPr>
        <w:t>.</w:t>
      </w:r>
      <w:r w:rsidR="000C6C85">
        <w:rPr>
          <w:rFonts w:cstheme="minorHAnsi"/>
        </w:rPr>
        <w:t xml:space="preserve"> This intersection is identified in </w:t>
      </w:r>
      <w:r w:rsidR="000C6C85">
        <w:rPr>
          <w:rFonts w:cstheme="minorHAnsi"/>
          <w:b/>
          <w:bCs/>
        </w:rPr>
        <w:t>Exhibit 21, Page 1 &amp; Figure 1</w:t>
      </w:r>
      <w:r w:rsidR="002E5FF1">
        <w:rPr>
          <w:rFonts w:cstheme="minorHAnsi"/>
          <w:b/>
          <w:bCs/>
        </w:rPr>
        <w:t>: Site Vicinity and Study Intersections</w:t>
      </w:r>
      <w:r w:rsidR="002E5FF1">
        <w:rPr>
          <w:rFonts w:cstheme="minorHAnsi"/>
        </w:rPr>
        <w:t>.</w:t>
      </w:r>
      <w:r w:rsidR="006A3AD0">
        <w:rPr>
          <w:rFonts w:cstheme="minorHAnsi"/>
        </w:rPr>
        <w:t xml:space="preserve"> The Traffic Impact Assessment also includes a </w:t>
      </w:r>
      <w:r w:rsidR="001D541C">
        <w:rPr>
          <w:rFonts w:cstheme="minorHAnsi"/>
        </w:rPr>
        <w:t xml:space="preserve">Joint Transportation </w:t>
      </w:r>
      <w:r w:rsidR="006A3AD0">
        <w:rPr>
          <w:rFonts w:cstheme="minorHAnsi"/>
        </w:rPr>
        <w:t xml:space="preserve">Management Plan which staggers pick-up and drop-off times of students at the proposed </w:t>
      </w:r>
      <w:r w:rsidR="002F24B0">
        <w:rPr>
          <w:rFonts w:cstheme="minorHAnsi"/>
        </w:rPr>
        <w:t>pre</w:t>
      </w:r>
      <w:r w:rsidR="006A3AD0">
        <w:rPr>
          <w:rFonts w:cstheme="minorHAnsi"/>
        </w:rPr>
        <w:t>K-8 school</w:t>
      </w:r>
      <w:r w:rsidR="001D541C">
        <w:rPr>
          <w:rFonts w:cstheme="minorHAnsi"/>
        </w:rPr>
        <w:t xml:space="preserve"> (</w:t>
      </w:r>
      <w:r w:rsidR="001D541C">
        <w:rPr>
          <w:rFonts w:cstheme="minorHAnsi"/>
          <w:b/>
          <w:bCs/>
        </w:rPr>
        <w:t>Exhibit 21, Appendix F</w:t>
      </w:r>
      <w:r w:rsidR="001D541C">
        <w:rPr>
          <w:rFonts w:cstheme="minorHAnsi"/>
        </w:rPr>
        <w:t>)</w:t>
      </w:r>
      <w:r w:rsidR="006A3AD0">
        <w:rPr>
          <w:rFonts w:cstheme="minorHAnsi"/>
        </w:rPr>
        <w:t>.</w:t>
      </w:r>
      <w:r w:rsidR="00DF6547">
        <w:rPr>
          <w:rFonts w:cstheme="minorHAnsi"/>
        </w:rPr>
        <w:t xml:space="preserve"> As conditioned, a Transportation Demand Management Plan shall be required to be submitted annually to the City</w:t>
      </w:r>
      <w:r w:rsidR="00860F16">
        <w:rPr>
          <w:rFonts w:cstheme="minorHAnsi"/>
        </w:rPr>
        <w:t xml:space="preserve">. </w:t>
      </w:r>
      <w:r w:rsidR="006A3AD0">
        <w:rPr>
          <w:rFonts w:cstheme="minorHAnsi"/>
        </w:rPr>
        <w:t xml:space="preserve"> </w:t>
      </w:r>
    </w:p>
    <w:p w14:paraId="1F879899" w14:textId="2F3AB802" w:rsidR="000E6948" w:rsidRDefault="000E6948" w:rsidP="009A0419">
      <w:pPr>
        <w:pStyle w:val="ListParagraph"/>
        <w:numPr>
          <w:ilvl w:val="1"/>
          <w:numId w:val="11"/>
        </w:numPr>
        <w:spacing w:after="120" w:line="240" w:lineRule="auto"/>
        <w:contextualSpacing w:val="0"/>
        <w:jc w:val="both"/>
        <w:rPr>
          <w:rFonts w:cstheme="minorHAnsi"/>
        </w:rPr>
      </w:pPr>
      <w:r w:rsidRPr="000E6948">
        <w:rPr>
          <w:rFonts w:cstheme="minorHAnsi"/>
        </w:rPr>
        <w:t>The use is consistent with policies and provisions of the comprehensive plan</w:t>
      </w:r>
      <w:r>
        <w:rPr>
          <w:rFonts w:cstheme="minorHAnsi"/>
        </w:rPr>
        <w:t>.</w:t>
      </w:r>
    </w:p>
    <w:p w14:paraId="09C7CAA1" w14:textId="3128BA82" w:rsidR="003F4566" w:rsidRDefault="003F4566" w:rsidP="009A0419">
      <w:pPr>
        <w:pStyle w:val="ListParagraph"/>
        <w:spacing w:after="120" w:line="240" w:lineRule="auto"/>
        <w:ind w:left="1440"/>
        <w:contextualSpacing w:val="0"/>
        <w:jc w:val="both"/>
        <w:rPr>
          <w:rFonts w:cstheme="minorHAnsi"/>
        </w:rPr>
      </w:pPr>
      <w:r>
        <w:rPr>
          <w:rFonts w:cstheme="minorHAnsi"/>
          <w:b/>
          <w:bCs/>
        </w:rPr>
        <w:t xml:space="preserve">Staff </w:t>
      </w:r>
      <w:r w:rsidRPr="006A3AD0">
        <w:rPr>
          <w:rFonts w:cstheme="minorHAnsi"/>
          <w:b/>
          <w:bCs/>
        </w:rPr>
        <w:t>Finding</w:t>
      </w:r>
      <w:r>
        <w:rPr>
          <w:rFonts w:cstheme="minorHAnsi"/>
          <w:b/>
          <w:bCs/>
        </w:rPr>
        <w:t>:</w:t>
      </w:r>
      <w:r w:rsidR="00562E1B">
        <w:rPr>
          <w:rFonts w:cstheme="minorHAnsi"/>
          <w:b/>
          <w:bCs/>
        </w:rPr>
        <w:t xml:space="preserve"> </w:t>
      </w:r>
      <w:r w:rsidR="00304BE2">
        <w:rPr>
          <w:rFonts w:cstheme="minorHAnsi"/>
        </w:rPr>
        <w:t>The proposed development is consistent with the following policies and provisions of the comprehensive plan:</w:t>
      </w:r>
    </w:p>
    <w:p w14:paraId="7E49CADD" w14:textId="77777777" w:rsidR="00304BE2" w:rsidRDefault="00304BE2" w:rsidP="009A0419">
      <w:pPr>
        <w:pStyle w:val="ListParagraph"/>
        <w:spacing w:after="120" w:line="240" w:lineRule="auto"/>
        <w:ind w:left="1440"/>
        <w:contextualSpacing w:val="0"/>
        <w:jc w:val="both"/>
        <w:rPr>
          <w:rFonts w:ascii="Calibri" w:hAnsi="Calibri" w:cs="Calibri"/>
        </w:rPr>
      </w:pPr>
      <w:r>
        <w:rPr>
          <w:rFonts w:ascii="Calibri" w:hAnsi="Calibri" w:cs="Calibri"/>
        </w:rPr>
        <w:lastRenderedPageBreak/>
        <w:t>2.V. Land Use Policies, Goal 15.4: As a primarily single-family residential community with a high percentage of developed land, the community cannot provide for all types of land uses. Compatible permitted uses such as education, recreation, open spaces, government social services and religious activities will be encouraged.</w:t>
      </w:r>
    </w:p>
    <w:p w14:paraId="6FF877DE" w14:textId="346716B0" w:rsidR="00304BE2" w:rsidRDefault="00304BE2" w:rsidP="009A0419">
      <w:pPr>
        <w:pStyle w:val="ListParagraph"/>
        <w:spacing w:after="120" w:line="240" w:lineRule="auto"/>
        <w:ind w:left="1440"/>
        <w:contextualSpacing w:val="0"/>
        <w:jc w:val="both"/>
        <w:rPr>
          <w:rFonts w:ascii="Calibri" w:hAnsi="Calibri" w:cs="Calibri"/>
        </w:rPr>
      </w:pPr>
      <w:r>
        <w:rPr>
          <w:rFonts w:ascii="Calibri" w:hAnsi="Calibri" w:cs="Calibri"/>
        </w:rPr>
        <w:t>2.V. Land Use Policies, Goal 17.2: Commercial uses and densities near the I-90/East Mercer Way exit and SE 36th Street are appropriate for that area. All activities in the CO zone are subject to design review and supplemental design guidelines may be adopted.</w:t>
      </w:r>
    </w:p>
    <w:p w14:paraId="2A1B7BF5" w14:textId="77777777" w:rsidR="00304BE2" w:rsidRDefault="00304BE2" w:rsidP="009A0419">
      <w:pPr>
        <w:pStyle w:val="ListParagraph"/>
        <w:spacing w:after="120" w:line="240" w:lineRule="auto"/>
        <w:ind w:left="1440"/>
        <w:contextualSpacing w:val="0"/>
        <w:jc w:val="both"/>
        <w:rPr>
          <w:rFonts w:ascii="Calibri" w:hAnsi="Calibri" w:cs="Calibri"/>
        </w:rPr>
      </w:pPr>
      <w:r>
        <w:rPr>
          <w:rFonts w:ascii="Calibri" w:hAnsi="Calibri" w:cs="Calibri"/>
        </w:rPr>
        <w:t>2.V Land Use Policies, Goal 17.4: Social and recreational clubs, schools, and religious institutions are predominantly located in single family residential areas of the island. Development regulation should reflect the desire to retain viable and healthy social, recreational, educational, and religious organizations as community assets which are essential for the mental, physical and spiritual health of Mercer Island.</w:t>
      </w:r>
    </w:p>
    <w:p w14:paraId="33452283" w14:textId="6E332A35" w:rsidR="00304BE2" w:rsidRPr="00304BE2" w:rsidRDefault="00304BE2" w:rsidP="009A0419">
      <w:pPr>
        <w:pStyle w:val="ListParagraph"/>
        <w:spacing w:after="120" w:line="240" w:lineRule="auto"/>
        <w:ind w:left="1440"/>
        <w:contextualSpacing w:val="0"/>
        <w:jc w:val="both"/>
        <w:rPr>
          <w:rFonts w:ascii="Calibri" w:hAnsi="Calibri" w:cs="Calibri"/>
        </w:rPr>
      </w:pPr>
      <w:r>
        <w:rPr>
          <w:rFonts w:ascii="Calibri" w:hAnsi="Calibri" w:cs="Calibri"/>
        </w:rPr>
        <w:t>4.II Transportation Goals and Policies, Goal 1.2: Encourage businesses and residential areas to explore opportunities for shared parking and other parking management strategies.</w:t>
      </w:r>
    </w:p>
    <w:p w14:paraId="7313F18F" w14:textId="1F4EF1D3" w:rsidR="000E6948" w:rsidRDefault="000E6948" w:rsidP="009A0419">
      <w:pPr>
        <w:pStyle w:val="ListParagraph"/>
        <w:numPr>
          <w:ilvl w:val="1"/>
          <w:numId w:val="11"/>
        </w:numPr>
        <w:spacing w:after="120" w:line="240" w:lineRule="auto"/>
        <w:contextualSpacing w:val="0"/>
        <w:jc w:val="both"/>
        <w:rPr>
          <w:rFonts w:cstheme="minorHAnsi"/>
        </w:rPr>
      </w:pPr>
      <w:r w:rsidRPr="00914A6F">
        <w:rPr>
          <w:rFonts w:cstheme="minorHAnsi"/>
        </w:rPr>
        <w:t>Conditions</w:t>
      </w:r>
      <w:r w:rsidRPr="000E6948">
        <w:rPr>
          <w:rFonts w:cstheme="minorHAnsi"/>
        </w:rPr>
        <w:t xml:space="preserve"> shall be attached to the permit assuring that the use is compatible with other existing and potential uses within the same general area and that the use shall not constitute a nuisance.</w:t>
      </w:r>
    </w:p>
    <w:p w14:paraId="162186FC" w14:textId="7A31A3F8" w:rsidR="00E61A4E" w:rsidRPr="008765BF" w:rsidRDefault="003F4566" w:rsidP="009A0419">
      <w:pPr>
        <w:pStyle w:val="ListParagraph"/>
        <w:spacing w:after="120" w:line="240" w:lineRule="auto"/>
        <w:ind w:left="1440"/>
        <w:contextualSpacing w:val="0"/>
        <w:jc w:val="both"/>
        <w:rPr>
          <w:rFonts w:cstheme="minorHAnsi"/>
        </w:rPr>
      </w:pPr>
      <w:r>
        <w:rPr>
          <w:rFonts w:cstheme="minorHAnsi"/>
          <w:b/>
          <w:bCs/>
        </w:rPr>
        <w:t>Staff Finding:</w:t>
      </w:r>
      <w:r w:rsidR="00914A6F">
        <w:rPr>
          <w:rFonts w:cstheme="minorHAnsi"/>
          <w:b/>
          <w:bCs/>
        </w:rPr>
        <w:t xml:space="preserve"> </w:t>
      </w:r>
      <w:r w:rsidR="006A3AD0">
        <w:rPr>
          <w:rFonts w:cstheme="minorHAnsi"/>
        </w:rPr>
        <w:t>Recommended c</w:t>
      </w:r>
      <w:r w:rsidR="00914A6F">
        <w:rPr>
          <w:rFonts w:cstheme="minorHAnsi"/>
        </w:rPr>
        <w:t xml:space="preserve">onditions of approval have been </w:t>
      </w:r>
      <w:r w:rsidR="00674DFA">
        <w:rPr>
          <w:rFonts w:cstheme="minorHAnsi"/>
        </w:rPr>
        <w:t xml:space="preserve">included </w:t>
      </w:r>
      <w:r w:rsidR="00914A6F">
        <w:rPr>
          <w:rFonts w:cstheme="minorHAnsi"/>
        </w:rPr>
        <w:t>below.</w:t>
      </w:r>
      <w:r w:rsidR="00142376" w:rsidRPr="008765BF">
        <w:rPr>
          <w:rFonts w:cstheme="minorHAnsi"/>
        </w:rPr>
        <w:t xml:space="preserve">  </w:t>
      </w:r>
    </w:p>
    <w:p w14:paraId="49341E24" w14:textId="2ECBE33B" w:rsidR="00C4150F" w:rsidRPr="006A4DD2" w:rsidRDefault="00E61A4E" w:rsidP="009A0419">
      <w:pPr>
        <w:spacing w:after="120" w:line="240" w:lineRule="auto"/>
        <w:jc w:val="both"/>
        <w:rPr>
          <w:rFonts w:cstheme="minorHAnsi"/>
          <w:b/>
          <w:bCs/>
        </w:rPr>
      </w:pPr>
      <w:r>
        <w:rPr>
          <w:rFonts w:cstheme="minorHAnsi"/>
          <w:b/>
          <w:bCs/>
        </w:rPr>
        <w:t>V</w:t>
      </w:r>
      <w:r w:rsidR="004E6ABE">
        <w:rPr>
          <w:rFonts w:cstheme="minorHAnsi"/>
          <w:b/>
          <w:bCs/>
        </w:rPr>
        <w:t>I</w:t>
      </w:r>
      <w:r>
        <w:rPr>
          <w:rFonts w:cstheme="minorHAnsi"/>
          <w:b/>
          <w:bCs/>
        </w:rPr>
        <w:t>I.</w:t>
      </w:r>
      <w:r>
        <w:rPr>
          <w:rFonts w:cstheme="minorHAnsi"/>
          <w:b/>
          <w:bCs/>
        </w:rPr>
        <w:tab/>
      </w:r>
      <w:r w:rsidR="005B5148" w:rsidRPr="005B5148">
        <w:rPr>
          <w:rFonts w:cstheme="minorHAnsi"/>
          <w:b/>
          <w:bCs/>
        </w:rPr>
        <w:t xml:space="preserve">RECOMMENDED </w:t>
      </w:r>
      <w:r w:rsidR="00C4150F" w:rsidRPr="007B6519">
        <w:rPr>
          <w:rFonts w:cstheme="minorHAnsi"/>
          <w:b/>
          <w:bCs/>
        </w:rPr>
        <w:t>CONDITIONS</w:t>
      </w:r>
      <w:r w:rsidR="00C4150F" w:rsidRPr="006A4DD2">
        <w:rPr>
          <w:rFonts w:cstheme="minorHAnsi"/>
          <w:b/>
          <w:bCs/>
        </w:rPr>
        <w:t xml:space="preserve"> OF APPROVAL</w:t>
      </w:r>
    </w:p>
    <w:p w14:paraId="1FAF691A" w14:textId="7EE166D7" w:rsidR="00D6308F" w:rsidRDefault="00CD7D83" w:rsidP="009A0419">
      <w:pPr>
        <w:pStyle w:val="ListParagraph"/>
        <w:numPr>
          <w:ilvl w:val="0"/>
          <w:numId w:val="12"/>
        </w:numPr>
        <w:spacing w:after="120" w:line="240" w:lineRule="auto"/>
        <w:ind w:left="1080"/>
        <w:contextualSpacing w:val="0"/>
        <w:jc w:val="both"/>
        <w:rPr>
          <w:rFonts w:cstheme="minorHAnsi"/>
        </w:rPr>
      </w:pPr>
      <w:r w:rsidRPr="00CD7D83">
        <w:rPr>
          <w:rFonts w:cstheme="minorHAnsi"/>
        </w:rPr>
        <w:t>The project shall be in substantial conformance with (</w:t>
      </w:r>
      <w:r w:rsidRPr="007B6519">
        <w:rPr>
          <w:rFonts w:cstheme="minorHAnsi"/>
          <w:b/>
          <w:bCs/>
        </w:rPr>
        <w:t>Exhibit</w:t>
      </w:r>
      <w:r w:rsidRPr="00CD7D83">
        <w:rPr>
          <w:rFonts w:cstheme="minorHAnsi"/>
          <w:b/>
          <w:bCs/>
        </w:rPr>
        <w:t xml:space="preserve"> </w:t>
      </w:r>
      <w:r w:rsidR="00500E7D">
        <w:rPr>
          <w:rFonts w:cstheme="minorHAnsi"/>
          <w:b/>
          <w:bCs/>
        </w:rPr>
        <w:t>10</w:t>
      </w:r>
      <w:r w:rsidRPr="00CD7D83">
        <w:rPr>
          <w:rFonts w:cstheme="minorHAnsi"/>
        </w:rPr>
        <w:t>) and all applicable development standards contained within Mercer Island City Code (MICC) Title 19.</w:t>
      </w:r>
    </w:p>
    <w:p w14:paraId="37A83F53" w14:textId="15CD39B1" w:rsidR="00CD7D83" w:rsidRDefault="00914A6F" w:rsidP="009A0419">
      <w:pPr>
        <w:pStyle w:val="ListParagraph"/>
        <w:numPr>
          <w:ilvl w:val="0"/>
          <w:numId w:val="12"/>
        </w:numPr>
        <w:spacing w:after="120" w:line="240" w:lineRule="auto"/>
        <w:ind w:left="1080"/>
        <w:contextualSpacing w:val="0"/>
        <w:jc w:val="both"/>
        <w:rPr>
          <w:rFonts w:cstheme="minorHAnsi"/>
        </w:rPr>
      </w:pPr>
      <w:r>
        <w:rPr>
          <w:rFonts w:cstheme="minorHAnsi"/>
        </w:rPr>
        <w:t>The applicant shall obtain any permits from state and federal agencies that are applicable to this project. The applicant is also responsible for documenting any required changes in the project proposal due to conditions imposed by any applicable local, state, and federal government agencies.</w:t>
      </w:r>
    </w:p>
    <w:p w14:paraId="756A1F31" w14:textId="076343A8" w:rsidR="00914A6F" w:rsidRDefault="006D396D" w:rsidP="4017FCD1">
      <w:pPr>
        <w:pStyle w:val="ListParagraph"/>
        <w:numPr>
          <w:ilvl w:val="0"/>
          <w:numId w:val="12"/>
        </w:numPr>
        <w:spacing w:after="120" w:line="240" w:lineRule="auto"/>
        <w:ind w:left="1080"/>
        <w:contextualSpacing w:val="0"/>
        <w:jc w:val="both"/>
      </w:pPr>
      <w:r>
        <w:t>The a</w:t>
      </w:r>
      <w:r w:rsidR="422DB7BB" w:rsidRPr="4017FCD1">
        <w:t>pplicant shall apply for and obtain</w:t>
      </w:r>
      <w:r w:rsidR="4B7E4DC0" w:rsidRPr="4017FCD1">
        <w:t xml:space="preserve"> all required</w:t>
      </w:r>
      <w:r w:rsidR="48701ED8" w:rsidRPr="4017FCD1">
        <w:t xml:space="preserve"> City of Mercer Island</w:t>
      </w:r>
      <w:r w:rsidR="13640610" w:rsidRPr="4017FCD1">
        <w:t xml:space="preserve"> permits, including but not limited to a</w:t>
      </w:r>
      <w:r w:rsidR="48701ED8" w:rsidRPr="4017FCD1">
        <w:t xml:space="preserve"> Building Permit for construction of this project proposal.</w:t>
      </w:r>
    </w:p>
    <w:p w14:paraId="56691BFF" w14:textId="30BA91C8" w:rsidR="00914A6F" w:rsidRDefault="48701ED8" w:rsidP="4017FCD1">
      <w:pPr>
        <w:pStyle w:val="ListParagraph"/>
        <w:numPr>
          <w:ilvl w:val="0"/>
          <w:numId w:val="12"/>
        </w:numPr>
        <w:spacing w:after="120" w:line="240" w:lineRule="auto"/>
        <w:ind w:left="1080"/>
        <w:contextualSpacing w:val="0"/>
        <w:jc w:val="both"/>
      </w:pPr>
      <w:r w:rsidRPr="4017FCD1">
        <w:t>Construction of this project proposal shall only occur during approved construction hours by the City of Mercer Island and/or as otherwise restricted by the Building Official.</w:t>
      </w:r>
    </w:p>
    <w:p w14:paraId="6BE3AFF5" w14:textId="44B0ED62" w:rsidR="004E6ABE" w:rsidRDefault="0038143E" w:rsidP="009A0419">
      <w:pPr>
        <w:pStyle w:val="ListParagraph"/>
        <w:numPr>
          <w:ilvl w:val="0"/>
          <w:numId w:val="12"/>
        </w:numPr>
        <w:spacing w:after="120" w:line="240" w:lineRule="auto"/>
        <w:ind w:left="1080"/>
        <w:contextualSpacing w:val="0"/>
        <w:jc w:val="both"/>
        <w:rPr>
          <w:rFonts w:cstheme="minorHAnsi"/>
        </w:rPr>
      </w:pPr>
      <w:r>
        <w:rPr>
          <w:rFonts w:cstheme="minorHAnsi"/>
        </w:rPr>
        <w:t>The Mitigated Determination of Nonsignificance (MDNS) for SEP24-003 includes the following conditions, which are hereby incorporated into the conditions of approval for the CUP:</w:t>
      </w:r>
    </w:p>
    <w:p w14:paraId="7CD06F62" w14:textId="77777777" w:rsidR="0038143E" w:rsidRDefault="0038143E" w:rsidP="0038143E">
      <w:pPr>
        <w:pStyle w:val="ListParagraph"/>
        <w:numPr>
          <w:ilvl w:val="0"/>
          <w:numId w:val="15"/>
        </w:numPr>
        <w:spacing w:after="120" w:line="240" w:lineRule="auto"/>
        <w:contextualSpacing w:val="0"/>
        <w:jc w:val="both"/>
        <w:rPr>
          <w:rFonts w:ascii="Calibri" w:hAnsi="Calibri" w:cs="Calibri"/>
        </w:rPr>
      </w:pPr>
      <w:r w:rsidRPr="006025F0">
        <w:rPr>
          <w:rFonts w:ascii="Calibri" w:hAnsi="Calibri" w:cs="Calibri"/>
        </w:rPr>
        <w:t xml:space="preserve">Provide a left </w:t>
      </w:r>
      <w:proofErr w:type="gramStart"/>
      <w:r w:rsidRPr="006025F0">
        <w:rPr>
          <w:rFonts w:ascii="Calibri" w:hAnsi="Calibri" w:cs="Calibri"/>
        </w:rPr>
        <w:t>turn</w:t>
      </w:r>
      <w:proofErr w:type="gramEnd"/>
      <w:r w:rsidRPr="006025F0">
        <w:rPr>
          <w:rFonts w:ascii="Calibri" w:hAnsi="Calibri" w:cs="Calibri"/>
        </w:rPr>
        <w:t xml:space="preserve"> lane from southbound East Mercer Way to the Frontage Road serving the site. All lane widths (left and through) shall comply with American Association of State Highway and Transportation Officials (“AASHTO”) and Washington State Department of Transportation (“WSDOT”) standards. The turn lane length shall be designed to accommodate left turn demand during the AM and PM peak hour and site peak if it does not coincide with the AM and PM peak hour.</w:t>
      </w:r>
    </w:p>
    <w:p w14:paraId="634DED4C" w14:textId="77777777" w:rsidR="0038143E" w:rsidRDefault="0038143E" w:rsidP="0038143E">
      <w:pPr>
        <w:pStyle w:val="ListParagraph"/>
        <w:numPr>
          <w:ilvl w:val="0"/>
          <w:numId w:val="15"/>
        </w:numPr>
        <w:spacing w:after="120" w:line="240" w:lineRule="auto"/>
        <w:contextualSpacing w:val="0"/>
        <w:jc w:val="both"/>
        <w:rPr>
          <w:rFonts w:ascii="Calibri" w:hAnsi="Calibri" w:cs="Calibri"/>
        </w:rPr>
      </w:pPr>
      <w:r w:rsidRPr="006025F0">
        <w:rPr>
          <w:rFonts w:ascii="Calibri" w:hAnsi="Calibri" w:cs="Calibri"/>
        </w:rPr>
        <w:t>The addition of the southbound left turn lane may reduce the length of adjacent northbound left turn lane at the SE 36th Street/East Mercer Way intersection. Verify with a traffic operations analysis that, with the addition of the southbound left turn lane to the Frontage Road, the northbound left turn lane at the SE 36th Street/East Mercer Way intersection will have sufficient storage length to accommodate vehicles during the AM and PM peak hours.</w:t>
      </w:r>
    </w:p>
    <w:p w14:paraId="3F956FA0" w14:textId="77777777" w:rsidR="0038143E" w:rsidRDefault="0038143E" w:rsidP="0038143E">
      <w:pPr>
        <w:pStyle w:val="ListParagraph"/>
        <w:numPr>
          <w:ilvl w:val="0"/>
          <w:numId w:val="15"/>
        </w:numPr>
        <w:spacing w:after="120" w:line="240" w:lineRule="auto"/>
        <w:contextualSpacing w:val="0"/>
        <w:jc w:val="both"/>
        <w:rPr>
          <w:rFonts w:ascii="Calibri" w:hAnsi="Calibri" w:cs="Calibri"/>
        </w:rPr>
      </w:pPr>
      <w:r w:rsidRPr="006025F0">
        <w:rPr>
          <w:rFonts w:ascii="Calibri" w:hAnsi="Calibri" w:cs="Calibri"/>
        </w:rPr>
        <w:lastRenderedPageBreak/>
        <w:t xml:space="preserve">Confirm adequacy of curb </w:t>
      </w:r>
      <w:proofErr w:type="gramStart"/>
      <w:r w:rsidRPr="006025F0">
        <w:rPr>
          <w:rFonts w:ascii="Calibri" w:hAnsi="Calibri" w:cs="Calibri"/>
        </w:rPr>
        <w:t>radii</w:t>
      </w:r>
      <w:proofErr w:type="gramEnd"/>
      <w:r w:rsidRPr="006025F0">
        <w:rPr>
          <w:rFonts w:ascii="Calibri" w:hAnsi="Calibri" w:cs="Calibri"/>
        </w:rPr>
        <w:t xml:space="preserve"> for right turning vehicles exiting from the Frontage Road onto northbound East Mercer Way based on lane width designed for East Mercer Way if lane width is narrower than existing condition. Modify curb radii if warranted.</w:t>
      </w:r>
    </w:p>
    <w:p w14:paraId="62E81FFE" w14:textId="77777777" w:rsidR="0038143E" w:rsidRDefault="0038143E" w:rsidP="0038143E">
      <w:pPr>
        <w:pStyle w:val="ListParagraph"/>
        <w:numPr>
          <w:ilvl w:val="0"/>
          <w:numId w:val="15"/>
        </w:numPr>
        <w:spacing w:after="120" w:line="240" w:lineRule="auto"/>
        <w:contextualSpacing w:val="0"/>
        <w:jc w:val="both"/>
        <w:rPr>
          <w:rFonts w:ascii="Calibri" w:hAnsi="Calibri" w:cs="Calibri"/>
        </w:rPr>
      </w:pPr>
      <w:r w:rsidRPr="006025F0">
        <w:rPr>
          <w:rFonts w:ascii="Calibri" w:hAnsi="Calibri" w:cs="Calibri"/>
        </w:rPr>
        <w:t>The Transportation Impact Analysis states that the school bus unloading/loading will occur at the east end of the school. The site plan and circulation plan do not show the location of the bus loading zone or walkways along the east side of the building for students to access the bus loading zone. Revise the site plan and circulation plan to show the bus loading zone and how students will safely access the bus loading zone. Parent drop-off and pick-up traffic will also use the roadway east of the school. The Transportation Impact Analysis should describe how the school buses will safely interact with parent drop-off and pick-up queuing and traffic that is using the same roadway.</w:t>
      </w:r>
    </w:p>
    <w:p w14:paraId="506B1334" w14:textId="61D17318" w:rsidR="00026C1E" w:rsidRDefault="006940B6" w:rsidP="00180E65">
      <w:pPr>
        <w:pStyle w:val="ListParagraph"/>
        <w:numPr>
          <w:ilvl w:val="0"/>
          <w:numId w:val="12"/>
        </w:numPr>
        <w:spacing w:after="120" w:line="240" w:lineRule="auto"/>
        <w:ind w:left="1080"/>
        <w:contextualSpacing w:val="0"/>
        <w:jc w:val="both"/>
        <w:rPr>
          <w:rFonts w:ascii="Calibri" w:hAnsi="Calibri" w:cs="Calibri"/>
        </w:rPr>
      </w:pPr>
      <w:r>
        <w:rPr>
          <w:rFonts w:ascii="Calibri" w:hAnsi="Calibri" w:cs="Calibri"/>
        </w:rPr>
        <w:t xml:space="preserve">The proposed 25 percent reduction in </w:t>
      </w:r>
      <w:r w:rsidR="00CD4DEA">
        <w:rPr>
          <w:rFonts w:ascii="Calibri" w:hAnsi="Calibri" w:cs="Calibri"/>
        </w:rPr>
        <w:t xml:space="preserve">required </w:t>
      </w:r>
      <w:r w:rsidR="00FE1E2E">
        <w:rPr>
          <w:rFonts w:ascii="Calibri" w:hAnsi="Calibri" w:cs="Calibri"/>
        </w:rPr>
        <w:t xml:space="preserve">139 </w:t>
      </w:r>
      <w:r w:rsidR="00CD4DEA">
        <w:rPr>
          <w:rFonts w:ascii="Calibri" w:hAnsi="Calibri" w:cs="Calibri"/>
        </w:rPr>
        <w:t xml:space="preserve">parking </w:t>
      </w:r>
      <w:r w:rsidR="00FE1E2E">
        <w:rPr>
          <w:rFonts w:ascii="Calibri" w:hAnsi="Calibri" w:cs="Calibri"/>
        </w:rPr>
        <w:t xml:space="preserve">spaces </w:t>
      </w:r>
      <w:r w:rsidR="00CD4DEA">
        <w:rPr>
          <w:rFonts w:ascii="Calibri" w:hAnsi="Calibri" w:cs="Calibri"/>
        </w:rPr>
        <w:t>under MICC 19.04.040</w:t>
      </w:r>
      <w:r w:rsidR="003E52C4">
        <w:rPr>
          <w:rFonts w:ascii="Calibri" w:hAnsi="Calibri" w:cs="Calibri"/>
        </w:rPr>
        <w:t>(E)</w:t>
      </w:r>
      <w:r w:rsidR="00605DE9">
        <w:rPr>
          <w:rFonts w:ascii="Calibri" w:hAnsi="Calibri" w:cs="Calibri"/>
        </w:rPr>
        <w:t xml:space="preserve"> shall be reviewed and approved by the Hearing Examiner and city engineer during design review</w:t>
      </w:r>
      <w:r w:rsidR="00ED0705">
        <w:rPr>
          <w:rFonts w:ascii="Calibri" w:hAnsi="Calibri" w:cs="Calibri"/>
        </w:rPr>
        <w:t>, prior to the issuance of construction authorization</w:t>
      </w:r>
      <w:r w:rsidR="00FE1E2E">
        <w:rPr>
          <w:rFonts w:ascii="Calibri" w:hAnsi="Calibri" w:cs="Calibri"/>
        </w:rPr>
        <w:t xml:space="preserve">. The applicant shall provide </w:t>
      </w:r>
      <w:r w:rsidR="006D3C19">
        <w:rPr>
          <w:rFonts w:ascii="Calibri" w:hAnsi="Calibri" w:cs="Calibri"/>
        </w:rPr>
        <w:t>documentation demonstrating</w:t>
      </w:r>
      <w:r w:rsidR="00FE1E2E">
        <w:rPr>
          <w:rFonts w:ascii="Calibri" w:hAnsi="Calibri" w:cs="Calibri"/>
        </w:rPr>
        <w:t xml:space="preserve"> that the reduction</w:t>
      </w:r>
      <w:r w:rsidR="00F418DD">
        <w:rPr>
          <w:rFonts w:ascii="Calibri" w:hAnsi="Calibri" w:cs="Calibri"/>
        </w:rPr>
        <w:t xml:space="preserve"> in parking spaces will not have adverse </w:t>
      </w:r>
      <w:proofErr w:type="gramStart"/>
      <w:r w:rsidR="00F418DD">
        <w:rPr>
          <w:rFonts w:ascii="Calibri" w:hAnsi="Calibri" w:cs="Calibri"/>
        </w:rPr>
        <w:t>impacts</w:t>
      </w:r>
      <w:proofErr w:type="gramEnd"/>
      <w:r w:rsidR="00F418DD">
        <w:rPr>
          <w:rFonts w:ascii="Calibri" w:hAnsi="Calibri" w:cs="Calibri"/>
        </w:rPr>
        <w:t>. If the Hearing Examiner and/or city engineer</w:t>
      </w:r>
      <w:r w:rsidR="00FE1E2E">
        <w:rPr>
          <w:rFonts w:ascii="Calibri" w:hAnsi="Calibri" w:cs="Calibri"/>
        </w:rPr>
        <w:t xml:space="preserve"> </w:t>
      </w:r>
      <w:r w:rsidR="00F418DD">
        <w:rPr>
          <w:rFonts w:ascii="Calibri" w:hAnsi="Calibri" w:cs="Calibri"/>
        </w:rPr>
        <w:t>finds that the reduction in parking spaces will have adverse impacts:</w:t>
      </w:r>
    </w:p>
    <w:p w14:paraId="41259677" w14:textId="49D2DE4C" w:rsidR="00DB48F9" w:rsidRPr="00E27E58" w:rsidRDefault="00384484" w:rsidP="330AAF50">
      <w:pPr>
        <w:pStyle w:val="ListParagraph"/>
        <w:numPr>
          <w:ilvl w:val="1"/>
          <w:numId w:val="12"/>
        </w:numPr>
        <w:spacing w:after="120" w:line="240" w:lineRule="auto"/>
        <w:ind w:left="1440"/>
        <w:jc w:val="both"/>
        <w:rPr>
          <w:rFonts w:ascii="Calibri" w:hAnsi="Calibri" w:cs="Calibri"/>
        </w:rPr>
      </w:pPr>
      <w:r w:rsidRPr="306E9324">
        <w:rPr>
          <w:rFonts w:ascii="Calibri" w:hAnsi="Calibri" w:cs="Calibri"/>
        </w:rPr>
        <w:t xml:space="preserve"> </w:t>
      </w:r>
      <w:r w:rsidR="00F418DD" w:rsidRPr="306E9324">
        <w:rPr>
          <w:rFonts w:ascii="Calibri" w:hAnsi="Calibri" w:cs="Calibri"/>
        </w:rPr>
        <w:t xml:space="preserve">A </w:t>
      </w:r>
      <w:r w:rsidRPr="306E9324">
        <w:rPr>
          <w:rFonts w:ascii="Calibri" w:hAnsi="Calibri" w:cs="Calibri"/>
        </w:rPr>
        <w:t xml:space="preserve">minimum of 105 parking spaces </w:t>
      </w:r>
      <w:proofErr w:type="gramStart"/>
      <w:r w:rsidRPr="306E9324">
        <w:rPr>
          <w:rFonts w:ascii="Calibri" w:hAnsi="Calibri" w:cs="Calibri"/>
        </w:rPr>
        <w:t>shall</w:t>
      </w:r>
      <w:proofErr w:type="gramEnd"/>
      <w:r w:rsidRPr="306E9324">
        <w:rPr>
          <w:rFonts w:ascii="Calibri" w:hAnsi="Calibri" w:cs="Calibri"/>
        </w:rPr>
        <w:t xml:space="preserve"> be available on-site. </w:t>
      </w:r>
      <w:r w:rsidR="000C60BA" w:rsidRPr="306E9324">
        <w:rPr>
          <w:rFonts w:ascii="Calibri" w:hAnsi="Calibri" w:cs="Calibri"/>
        </w:rPr>
        <w:t>The applicant shall provide an additional 34 parking spaces</w:t>
      </w:r>
      <w:r w:rsidR="002251E9" w:rsidRPr="306E9324">
        <w:rPr>
          <w:rFonts w:ascii="Calibri" w:hAnsi="Calibri" w:cs="Calibri"/>
        </w:rPr>
        <w:t xml:space="preserve"> for a total of 139 parking spaces. The parking spaces shall be located on parcel numbers 1515600010, 2107000010, 151560TRCT, and 0824059045, unless the applicant demonstrates that space</w:t>
      </w:r>
      <w:r w:rsidR="002063D9" w:rsidRPr="306E9324">
        <w:rPr>
          <w:rFonts w:ascii="Calibri" w:hAnsi="Calibri" w:cs="Calibri"/>
        </w:rPr>
        <w:t xml:space="preserve"> does not allow for </w:t>
      </w:r>
      <w:r w:rsidR="00FC6620" w:rsidRPr="306E9324">
        <w:rPr>
          <w:rFonts w:ascii="Calibri" w:hAnsi="Calibri" w:cs="Calibri"/>
        </w:rPr>
        <w:t xml:space="preserve">additional parking. </w:t>
      </w:r>
      <w:r w:rsidR="00891A06" w:rsidRPr="306E9324">
        <w:rPr>
          <w:rFonts w:ascii="Calibri" w:hAnsi="Calibri" w:cs="Calibri"/>
        </w:rPr>
        <w:t>If off-site parking is necessary, the applicant shall provide the City with a parking agreement</w:t>
      </w:r>
      <w:r w:rsidR="00343706" w:rsidRPr="306E9324">
        <w:rPr>
          <w:rFonts w:ascii="Calibri" w:hAnsi="Calibri" w:cs="Calibri"/>
        </w:rPr>
        <w:t xml:space="preserve"> prior to </w:t>
      </w:r>
      <w:r w:rsidR="33F4B3FC" w:rsidRPr="306E9324">
        <w:rPr>
          <w:rFonts w:ascii="Calibri" w:hAnsi="Calibri" w:cs="Calibri"/>
        </w:rPr>
        <w:t>the issuance of the Certificate of Occupancy for the building permit</w:t>
      </w:r>
      <w:r w:rsidR="00343706" w:rsidRPr="306E9324">
        <w:rPr>
          <w:rFonts w:ascii="Calibri" w:hAnsi="Calibri" w:cs="Calibri"/>
        </w:rPr>
        <w:t xml:space="preserve">. </w:t>
      </w:r>
      <w:r w:rsidR="00E47D38" w:rsidRPr="306E9324">
        <w:rPr>
          <w:rFonts w:ascii="Calibri" w:hAnsi="Calibri" w:cs="Calibri"/>
        </w:rPr>
        <w:t>A</w:t>
      </w:r>
      <w:r w:rsidR="002B1D17" w:rsidRPr="306E9324">
        <w:rPr>
          <w:rFonts w:ascii="Calibri" w:hAnsi="Calibri" w:cs="Calibri"/>
        </w:rPr>
        <w:t xml:space="preserve"> parking agreement shall be </w:t>
      </w:r>
      <w:proofErr w:type="gramStart"/>
      <w:r w:rsidR="002B1D17" w:rsidRPr="306E9324">
        <w:rPr>
          <w:rFonts w:ascii="Calibri" w:hAnsi="Calibri" w:cs="Calibri"/>
        </w:rPr>
        <w:t>submitted</w:t>
      </w:r>
      <w:proofErr w:type="gramEnd"/>
      <w:r w:rsidR="002B1D17" w:rsidRPr="306E9324">
        <w:rPr>
          <w:rFonts w:ascii="Calibri" w:hAnsi="Calibri" w:cs="Calibri"/>
        </w:rPr>
        <w:t xml:space="preserve"> to the City on an annual basis, or at the time </w:t>
      </w:r>
      <w:r w:rsidR="00E47D38" w:rsidRPr="306E9324">
        <w:rPr>
          <w:rFonts w:ascii="Calibri" w:hAnsi="Calibri" w:cs="Calibri"/>
        </w:rPr>
        <w:t xml:space="preserve">an existing parking agreement is renewed if the term is longer than one year, whichever is longer. </w:t>
      </w:r>
      <w:r w:rsidR="3DDACA40" w:rsidRPr="306E9324">
        <w:rPr>
          <w:rFonts w:ascii="Calibri" w:hAnsi="Calibri" w:cs="Calibri"/>
        </w:rPr>
        <w:t xml:space="preserve">If </w:t>
      </w:r>
      <w:proofErr w:type="gramStart"/>
      <w:r w:rsidR="3DDACA40" w:rsidRPr="306E9324">
        <w:rPr>
          <w:rFonts w:ascii="Calibri" w:hAnsi="Calibri" w:cs="Calibri"/>
        </w:rPr>
        <w:t>an</w:t>
      </w:r>
      <w:proofErr w:type="gramEnd"/>
      <w:r w:rsidR="3DDACA40" w:rsidRPr="306E9324">
        <w:rPr>
          <w:rFonts w:ascii="Calibri" w:hAnsi="Calibri" w:cs="Calibri"/>
        </w:rPr>
        <w:t xml:space="preserve"> existing parking agreement is not renewed, </w:t>
      </w:r>
      <w:proofErr w:type="gramStart"/>
      <w:r w:rsidR="3DDACA40" w:rsidRPr="306E9324">
        <w:rPr>
          <w:rFonts w:ascii="Calibri" w:hAnsi="Calibri" w:cs="Calibri"/>
        </w:rPr>
        <w:t>the additional</w:t>
      </w:r>
      <w:proofErr w:type="gramEnd"/>
      <w:r w:rsidR="3DDACA40" w:rsidRPr="306E9324">
        <w:rPr>
          <w:rFonts w:ascii="Calibri" w:hAnsi="Calibri" w:cs="Calibri"/>
        </w:rPr>
        <w:t xml:space="preserve"> parking shall be </w:t>
      </w:r>
      <w:r w:rsidR="00AC069E" w:rsidRPr="306E9324">
        <w:rPr>
          <w:rFonts w:ascii="Calibri" w:hAnsi="Calibri" w:cs="Calibri"/>
        </w:rPr>
        <w:t>secured</w:t>
      </w:r>
      <w:r w:rsidR="3DDACA40" w:rsidRPr="306E9324">
        <w:rPr>
          <w:rFonts w:ascii="Calibri" w:hAnsi="Calibri" w:cs="Calibri"/>
        </w:rPr>
        <w:t xml:space="preserve"> elsewhere</w:t>
      </w:r>
      <w:r w:rsidR="00AC069E" w:rsidRPr="306E9324">
        <w:rPr>
          <w:rFonts w:ascii="Calibri" w:hAnsi="Calibri" w:cs="Calibri"/>
        </w:rPr>
        <w:t xml:space="preserve"> and a parking agreement executed</w:t>
      </w:r>
      <w:r w:rsidR="3DDACA40" w:rsidRPr="306E9324">
        <w:rPr>
          <w:rFonts w:ascii="Calibri" w:hAnsi="Calibri" w:cs="Calibri"/>
        </w:rPr>
        <w:t xml:space="preserve">. </w:t>
      </w:r>
    </w:p>
    <w:p w14:paraId="7405E2B4" w14:textId="2704769E" w:rsidR="0038143E" w:rsidRDefault="0038143E" w:rsidP="0038143E">
      <w:pPr>
        <w:pStyle w:val="ListParagraph"/>
        <w:numPr>
          <w:ilvl w:val="0"/>
          <w:numId w:val="12"/>
        </w:numPr>
        <w:spacing w:after="120" w:line="240" w:lineRule="auto"/>
        <w:ind w:left="1080"/>
        <w:contextualSpacing w:val="0"/>
        <w:jc w:val="both"/>
        <w:rPr>
          <w:rFonts w:ascii="Calibri" w:hAnsi="Calibri" w:cs="Calibri"/>
        </w:rPr>
      </w:pPr>
      <w:r>
        <w:rPr>
          <w:rFonts w:ascii="Calibri" w:hAnsi="Calibri" w:cs="Calibri"/>
        </w:rPr>
        <w:t>T</w:t>
      </w:r>
      <w:r w:rsidRPr="0038143E">
        <w:rPr>
          <w:rFonts w:ascii="Calibri" w:hAnsi="Calibri" w:cs="Calibri"/>
        </w:rPr>
        <w:t xml:space="preserve">he applicant shall provide a </w:t>
      </w:r>
      <w:r w:rsidR="006D3C19">
        <w:rPr>
          <w:rFonts w:ascii="Calibri" w:hAnsi="Calibri" w:cs="Calibri"/>
        </w:rPr>
        <w:t>Transportation Demand</w:t>
      </w:r>
      <w:r w:rsidR="006D3C19" w:rsidRPr="0038143E">
        <w:rPr>
          <w:rFonts w:ascii="Calibri" w:hAnsi="Calibri" w:cs="Calibri"/>
        </w:rPr>
        <w:t xml:space="preserve"> </w:t>
      </w:r>
      <w:r w:rsidRPr="0038143E">
        <w:rPr>
          <w:rFonts w:ascii="Calibri" w:hAnsi="Calibri" w:cs="Calibri"/>
        </w:rPr>
        <w:t>Management Plan</w:t>
      </w:r>
      <w:r w:rsidR="001B262A">
        <w:rPr>
          <w:rFonts w:ascii="Calibri" w:hAnsi="Calibri" w:cs="Calibri"/>
        </w:rPr>
        <w:t xml:space="preserve"> (TDMP)</w:t>
      </w:r>
      <w:r w:rsidRPr="0038143E">
        <w:rPr>
          <w:rFonts w:ascii="Calibri" w:hAnsi="Calibri" w:cs="Calibri"/>
        </w:rPr>
        <w:t xml:space="preserve"> </w:t>
      </w:r>
      <w:r w:rsidR="00F87CF8">
        <w:rPr>
          <w:rFonts w:ascii="Calibri" w:hAnsi="Calibri" w:cs="Calibri"/>
        </w:rPr>
        <w:t xml:space="preserve">prior to issuance of construction authorization </w:t>
      </w:r>
      <w:r w:rsidRPr="0038143E">
        <w:rPr>
          <w:rFonts w:ascii="Calibri" w:hAnsi="Calibri" w:cs="Calibri"/>
        </w:rPr>
        <w:t>which includes</w:t>
      </w:r>
      <w:r w:rsidR="00F87CF8">
        <w:rPr>
          <w:rFonts w:ascii="Calibri" w:hAnsi="Calibri" w:cs="Calibri"/>
        </w:rPr>
        <w:t>, at a minimum</w:t>
      </w:r>
      <w:r w:rsidR="00CE764C">
        <w:rPr>
          <w:rFonts w:ascii="Calibri" w:hAnsi="Calibri" w:cs="Calibri"/>
        </w:rPr>
        <w:t xml:space="preserve">, </w:t>
      </w:r>
      <w:r w:rsidR="00E65D2D">
        <w:rPr>
          <w:rFonts w:ascii="Calibri" w:hAnsi="Calibri" w:cs="Calibri"/>
        </w:rPr>
        <w:t xml:space="preserve">measures to address </w:t>
      </w:r>
      <w:r w:rsidR="00CE764C">
        <w:rPr>
          <w:rFonts w:ascii="Calibri" w:hAnsi="Calibri" w:cs="Calibri"/>
        </w:rPr>
        <w:t>the following:</w:t>
      </w:r>
    </w:p>
    <w:p w14:paraId="4862089B" w14:textId="5566E182" w:rsidR="003D2E50" w:rsidRDefault="006D4B8E" w:rsidP="00BD798B">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The parking </w:t>
      </w:r>
      <w:r w:rsidR="00B73EC6">
        <w:rPr>
          <w:rFonts w:ascii="Calibri" w:hAnsi="Calibri" w:cs="Calibri"/>
        </w:rPr>
        <w:t xml:space="preserve">capacity </w:t>
      </w:r>
      <w:r>
        <w:rPr>
          <w:rFonts w:ascii="Calibri" w:hAnsi="Calibri" w:cs="Calibri"/>
        </w:rPr>
        <w:t>for each use and t</w:t>
      </w:r>
      <w:r w:rsidR="001362C5">
        <w:rPr>
          <w:rFonts w:ascii="Calibri" w:hAnsi="Calibri" w:cs="Calibri"/>
        </w:rPr>
        <w:t>he time periods for which each parking space or section is authorized for</w:t>
      </w:r>
      <w:r w:rsidR="00800E7F">
        <w:rPr>
          <w:rFonts w:ascii="Calibri" w:hAnsi="Calibri" w:cs="Calibri"/>
        </w:rPr>
        <w:t xml:space="preserve"> the school, </w:t>
      </w:r>
      <w:r w:rsidR="00494F91">
        <w:rPr>
          <w:rFonts w:ascii="Calibri" w:hAnsi="Calibri" w:cs="Calibri"/>
        </w:rPr>
        <w:t>place of worship</w:t>
      </w:r>
      <w:r w:rsidR="00800E7F">
        <w:rPr>
          <w:rFonts w:ascii="Calibri" w:hAnsi="Calibri" w:cs="Calibri"/>
        </w:rPr>
        <w:t xml:space="preserve">, and office uses. </w:t>
      </w:r>
      <w:r w:rsidR="00657504">
        <w:rPr>
          <w:rFonts w:ascii="Calibri" w:hAnsi="Calibri" w:cs="Calibri"/>
        </w:rPr>
        <w:t xml:space="preserve">Each </w:t>
      </w:r>
      <w:proofErr w:type="gramStart"/>
      <w:r w:rsidR="00657504">
        <w:rPr>
          <w:rFonts w:ascii="Calibri" w:hAnsi="Calibri" w:cs="Calibri"/>
        </w:rPr>
        <w:t>use</w:t>
      </w:r>
      <w:proofErr w:type="gramEnd"/>
      <w:r w:rsidR="00657504">
        <w:rPr>
          <w:rFonts w:ascii="Calibri" w:hAnsi="Calibri" w:cs="Calibri"/>
        </w:rPr>
        <w:t xml:space="preserve"> shall have access to at least the following number of parking spaces </w:t>
      </w:r>
      <w:r w:rsidR="00DB1722">
        <w:rPr>
          <w:rFonts w:ascii="Calibri" w:hAnsi="Calibri" w:cs="Calibri"/>
        </w:rPr>
        <w:t xml:space="preserve">during the time periods established for operation: </w:t>
      </w:r>
    </w:p>
    <w:p w14:paraId="41D1CCEC" w14:textId="7A52A3CA" w:rsidR="00AF0BEE" w:rsidRDefault="00AF0BEE" w:rsidP="00AF0BEE">
      <w:pPr>
        <w:pStyle w:val="ListParagraph"/>
        <w:numPr>
          <w:ilvl w:val="2"/>
          <w:numId w:val="12"/>
        </w:numPr>
        <w:spacing w:after="120" w:line="240" w:lineRule="auto"/>
        <w:contextualSpacing w:val="0"/>
        <w:jc w:val="both"/>
        <w:rPr>
          <w:rFonts w:ascii="Calibri" w:hAnsi="Calibri" w:cs="Calibri"/>
        </w:rPr>
      </w:pPr>
      <w:r>
        <w:rPr>
          <w:rFonts w:ascii="Calibri" w:hAnsi="Calibri" w:cs="Calibri"/>
        </w:rPr>
        <w:t>Office: 33 parking spaces</w:t>
      </w:r>
    </w:p>
    <w:p w14:paraId="4DC7D60F" w14:textId="04D3D06C" w:rsidR="00AF0BEE" w:rsidRDefault="00B06536" w:rsidP="00AF0BEE">
      <w:pPr>
        <w:pStyle w:val="ListParagraph"/>
        <w:numPr>
          <w:ilvl w:val="2"/>
          <w:numId w:val="12"/>
        </w:numPr>
        <w:spacing w:after="120" w:line="240" w:lineRule="auto"/>
        <w:contextualSpacing w:val="0"/>
        <w:jc w:val="both"/>
        <w:rPr>
          <w:rFonts w:ascii="Calibri" w:hAnsi="Calibri" w:cs="Calibri"/>
        </w:rPr>
      </w:pPr>
      <w:r>
        <w:rPr>
          <w:rFonts w:ascii="Calibri" w:hAnsi="Calibri" w:cs="Calibri"/>
        </w:rPr>
        <w:t>School/classrooms</w:t>
      </w:r>
      <w:r w:rsidR="00AF0BEE">
        <w:rPr>
          <w:rFonts w:ascii="Calibri" w:hAnsi="Calibri" w:cs="Calibri"/>
        </w:rPr>
        <w:t>: 24 parking spaces</w:t>
      </w:r>
    </w:p>
    <w:p w14:paraId="56840C12" w14:textId="567D986F" w:rsidR="00AF0BEE" w:rsidRDefault="00494F91" w:rsidP="00096BEF">
      <w:pPr>
        <w:pStyle w:val="ListParagraph"/>
        <w:numPr>
          <w:ilvl w:val="2"/>
          <w:numId w:val="12"/>
        </w:numPr>
        <w:spacing w:after="120" w:line="240" w:lineRule="auto"/>
        <w:contextualSpacing w:val="0"/>
        <w:jc w:val="both"/>
        <w:rPr>
          <w:rFonts w:ascii="Calibri" w:hAnsi="Calibri" w:cs="Calibri"/>
        </w:rPr>
      </w:pPr>
      <w:r>
        <w:rPr>
          <w:rFonts w:ascii="Calibri" w:hAnsi="Calibri" w:cs="Calibri"/>
        </w:rPr>
        <w:t>Place of worship</w:t>
      </w:r>
      <w:r w:rsidR="00AF0BEE">
        <w:rPr>
          <w:rFonts w:ascii="Calibri" w:hAnsi="Calibri" w:cs="Calibri"/>
        </w:rPr>
        <w:t>: 82 parking spaces</w:t>
      </w:r>
    </w:p>
    <w:p w14:paraId="20684C2D" w14:textId="024488C9" w:rsidR="00035CC0" w:rsidRDefault="00BD798B" w:rsidP="00BD798B">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The school </w:t>
      </w:r>
      <w:r w:rsidR="00A42E99">
        <w:rPr>
          <w:rFonts w:ascii="Calibri" w:hAnsi="Calibri" w:cs="Calibri"/>
        </w:rPr>
        <w:t xml:space="preserve">and offices </w:t>
      </w:r>
      <w:r>
        <w:rPr>
          <w:rFonts w:ascii="Calibri" w:hAnsi="Calibri" w:cs="Calibri"/>
        </w:rPr>
        <w:t xml:space="preserve">on parcel number </w:t>
      </w:r>
      <w:r w:rsidRPr="00BD798B">
        <w:rPr>
          <w:rFonts w:ascii="Calibri" w:hAnsi="Calibri" w:cs="Calibri"/>
        </w:rPr>
        <w:t>0824059045</w:t>
      </w:r>
      <w:r>
        <w:rPr>
          <w:rFonts w:ascii="Calibri" w:hAnsi="Calibri" w:cs="Calibri"/>
        </w:rPr>
        <w:t xml:space="preserve"> shall not schedule overlapping events with the </w:t>
      </w:r>
      <w:r w:rsidR="00F208E3">
        <w:rPr>
          <w:rFonts w:ascii="Calibri" w:hAnsi="Calibri" w:cs="Calibri"/>
        </w:rPr>
        <w:t>existing uses</w:t>
      </w:r>
      <w:r w:rsidR="0069508A">
        <w:rPr>
          <w:rFonts w:ascii="Calibri" w:hAnsi="Calibri" w:cs="Calibri"/>
        </w:rPr>
        <w:t xml:space="preserve"> on parcel number</w:t>
      </w:r>
      <w:r w:rsidR="00F208E3">
        <w:rPr>
          <w:rFonts w:ascii="Calibri" w:hAnsi="Calibri" w:cs="Calibri"/>
        </w:rPr>
        <w:t xml:space="preserve">s </w:t>
      </w:r>
      <w:r w:rsidR="00F208E3" w:rsidRPr="00F208E3">
        <w:rPr>
          <w:rFonts w:ascii="Calibri" w:hAnsi="Calibri" w:cs="Calibri"/>
        </w:rPr>
        <w:t>1515600010</w:t>
      </w:r>
      <w:r w:rsidR="00F208E3">
        <w:rPr>
          <w:rFonts w:ascii="Calibri" w:hAnsi="Calibri" w:cs="Calibri"/>
        </w:rPr>
        <w:t xml:space="preserve"> and </w:t>
      </w:r>
      <w:r w:rsidR="00F208E3" w:rsidRPr="00F208E3">
        <w:rPr>
          <w:rFonts w:ascii="Calibri" w:hAnsi="Calibri" w:cs="Calibri"/>
        </w:rPr>
        <w:t>2107000010</w:t>
      </w:r>
      <w:r w:rsidR="00A42E99">
        <w:rPr>
          <w:rFonts w:ascii="Calibri" w:hAnsi="Calibri" w:cs="Calibri"/>
        </w:rPr>
        <w:t xml:space="preserve"> that exceed the number of on-site parking spaces at this facility. </w:t>
      </w:r>
    </w:p>
    <w:p w14:paraId="07E86323" w14:textId="652698AA" w:rsidR="00BD798B" w:rsidRDefault="00B33FD0" w:rsidP="00BD798B">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If parking areas are </w:t>
      </w:r>
      <w:r w:rsidR="00FD3044">
        <w:rPr>
          <w:rFonts w:ascii="Calibri" w:hAnsi="Calibri" w:cs="Calibri"/>
        </w:rPr>
        <w:t xml:space="preserve">not </w:t>
      </w:r>
      <w:r>
        <w:rPr>
          <w:rFonts w:ascii="Calibri" w:hAnsi="Calibri" w:cs="Calibri"/>
        </w:rPr>
        <w:t xml:space="preserve">available during construction, a temporary parking plan must be submitted to the </w:t>
      </w:r>
      <w:proofErr w:type="gramStart"/>
      <w:r>
        <w:rPr>
          <w:rFonts w:ascii="Calibri" w:hAnsi="Calibri" w:cs="Calibri"/>
        </w:rPr>
        <w:t>City</w:t>
      </w:r>
      <w:proofErr w:type="gramEnd"/>
      <w:r>
        <w:rPr>
          <w:rFonts w:ascii="Calibri" w:hAnsi="Calibri" w:cs="Calibri"/>
        </w:rPr>
        <w:t xml:space="preserve"> for each phase of construction prior to </w:t>
      </w:r>
      <w:proofErr w:type="gramStart"/>
      <w:r>
        <w:rPr>
          <w:rFonts w:ascii="Calibri" w:hAnsi="Calibri" w:cs="Calibri"/>
        </w:rPr>
        <w:t>issuance</w:t>
      </w:r>
      <w:proofErr w:type="gramEnd"/>
      <w:r>
        <w:rPr>
          <w:rFonts w:ascii="Calibri" w:hAnsi="Calibri" w:cs="Calibri"/>
        </w:rPr>
        <w:t xml:space="preserve"> of </w:t>
      </w:r>
      <w:r w:rsidR="0074723F">
        <w:rPr>
          <w:rFonts w:ascii="Calibri" w:hAnsi="Calibri" w:cs="Calibri"/>
        </w:rPr>
        <w:t>construction authorization.</w:t>
      </w:r>
    </w:p>
    <w:p w14:paraId="759FE8AA" w14:textId="5AF77562" w:rsidR="0074723F" w:rsidRDefault="0074723F" w:rsidP="00BD798B">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If an event is expected to draw visitors </w:t>
      </w:r>
      <w:proofErr w:type="gramStart"/>
      <w:r>
        <w:rPr>
          <w:rFonts w:ascii="Calibri" w:hAnsi="Calibri" w:cs="Calibri"/>
        </w:rPr>
        <w:t>in excess of</w:t>
      </w:r>
      <w:proofErr w:type="gramEnd"/>
      <w:r>
        <w:rPr>
          <w:rFonts w:ascii="Calibri" w:hAnsi="Calibri" w:cs="Calibri"/>
        </w:rPr>
        <w:t xml:space="preserve"> the number of on-site parking spaces, </w:t>
      </w:r>
      <w:r w:rsidR="00CA2257">
        <w:rPr>
          <w:rFonts w:ascii="Calibri" w:hAnsi="Calibri" w:cs="Calibri"/>
        </w:rPr>
        <w:t>Herzl-Ner Tamid Conservative Congregation</w:t>
      </w:r>
      <w:r w:rsidR="00A5324F">
        <w:rPr>
          <w:rFonts w:ascii="Calibri" w:hAnsi="Calibri" w:cs="Calibri"/>
        </w:rPr>
        <w:t xml:space="preserve"> or </w:t>
      </w:r>
      <w:r w:rsidR="005A6493">
        <w:rPr>
          <w:rFonts w:ascii="Calibri" w:hAnsi="Calibri" w:cs="Calibri"/>
        </w:rPr>
        <w:t xml:space="preserve">office space </w:t>
      </w:r>
      <w:r w:rsidR="005E40C3">
        <w:rPr>
          <w:rFonts w:ascii="Calibri" w:hAnsi="Calibri" w:cs="Calibri"/>
        </w:rPr>
        <w:t>occupant/lessee</w:t>
      </w:r>
      <w:r w:rsidR="00CA2257">
        <w:rPr>
          <w:rFonts w:ascii="Calibri" w:hAnsi="Calibri" w:cs="Calibri"/>
        </w:rPr>
        <w:t xml:space="preserve"> </w:t>
      </w:r>
      <w:r w:rsidR="00CA2257">
        <w:rPr>
          <w:rFonts w:ascii="Calibri" w:hAnsi="Calibri" w:cs="Calibri"/>
        </w:rPr>
        <w:lastRenderedPageBreak/>
        <w:t xml:space="preserve">shall </w:t>
      </w:r>
      <w:proofErr w:type="gramStart"/>
      <w:r w:rsidR="00CA2257">
        <w:rPr>
          <w:rFonts w:ascii="Calibri" w:hAnsi="Calibri" w:cs="Calibri"/>
        </w:rPr>
        <w:t xml:space="preserve">make </w:t>
      </w:r>
      <w:r w:rsidR="003973DB">
        <w:rPr>
          <w:rFonts w:ascii="Calibri" w:hAnsi="Calibri" w:cs="Calibri"/>
        </w:rPr>
        <w:t>arrangements</w:t>
      </w:r>
      <w:proofErr w:type="gramEnd"/>
      <w:r w:rsidR="003973DB">
        <w:rPr>
          <w:rFonts w:ascii="Calibri" w:hAnsi="Calibri" w:cs="Calibri"/>
        </w:rPr>
        <w:t xml:space="preserve"> to procure off-site parking and provide a shuttle or other means to transport visitors to</w:t>
      </w:r>
      <w:r w:rsidR="00A5324F">
        <w:rPr>
          <w:rFonts w:ascii="Calibri" w:hAnsi="Calibri" w:cs="Calibri"/>
        </w:rPr>
        <w:t xml:space="preserve"> and from the site of the event. </w:t>
      </w:r>
    </w:p>
    <w:p w14:paraId="3C204C6B" w14:textId="4B63712D" w:rsidR="008F7471" w:rsidRDefault="7E08FE10" w:rsidP="4017FCD1">
      <w:pPr>
        <w:pStyle w:val="ListParagraph"/>
        <w:numPr>
          <w:ilvl w:val="1"/>
          <w:numId w:val="12"/>
        </w:numPr>
        <w:spacing w:after="120" w:line="240" w:lineRule="auto"/>
        <w:jc w:val="both"/>
        <w:rPr>
          <w:rFonts w:ascii="Calibri" w:hAnsi="Calibri" w:cs="Calibri"/>
        </w:rPr>
      </w:pPr>
      <w:r w:rsidRPr="4017FCD1">
        <w:rPr>
          <w:rFonts w:ascii="Calibri" w:hAnsi="Calibri" w:cs="Calibri"/>
        </w:rPr>
        <w:t xml:space="preserve">If the City receives complaints regarding parking associated with the </w:t>
      </w:r>
      <w:r w:rsidR="3EFA32A2" w:rsidRPr="4017FCD1">
        <w:rPr>
          <w:rFonts w:ascii="Calibri" w:hAnsi="Calibri" w:cs="Calibri"/>
        </w:rPr>
        <w:t xml:space="preserve">Herzl-Ner Tamid Conservative Congregation school, </w:t>
      </w:r>
      <w:r w:rsidR="003F1B82" w:rsidRPr="4017FCD1">
        <w:rPr>
          <w:rFonts w:ascii="Calibri" w:hAnsi="Calibri" w:cs="Calibri"/>
        </w:rPr>
        <w:t>place of worship</w:t>
      </w:r>
      <w:r w:rsidR="3EFA32A2" w:rsidRPr="4017FCD1">
        <w:rPr>
          <w:rFonts w:ascii="Calibri" w:hAnsi="Calibri" w:cs="Calibri"/>
        </w:rPr>
        <w:t xml:space="preserve">, or office uses and determines the parking </w:t>
      </w:r>
      <w:r w:rsidR="4BC529B1" w:rsidRPr="330AAF50">
        <w:rPr>
          <w:rFonts w:ascii="Calibri" w:hAnsi="Calibri" w:cs="Calibri"/>
        </w:rPr>
        <w:t xml:space="preserve">results in adverse impacts to the surrounding neighborhood, including impacts </w:t>
      </w:r>
      <w:proofErr w:type="gramStart"/>
      <w:r w:rsidR="4BC529B1" w:rsidRPr="330AAF50">
        <w:rPr>
          <w:rFonts w:ascii="Calibri" w:hAnsi="Calibri" w:cs="Calibri"/>
        </w:rPr>
        <w:t>to</w:t>
      </w:r>
      <w:proofErr w:type="gramEnd"/>
      <w:r w:rsidR="4BC529B1" w:rsidRPr="330AAF50">
        <w:rPr>
          <w:rFonts w:ascii="Calibri" w:hAnsi="Calibri" w:cs="Calibri"/>
        </w:rPr>
        <w:t xml:space="preserve"> public safety</w:t>
      </w:r>
      <w:r w:rsidR="3EFA32A2" w:rsidRPr="4017FCD1">
        <w:rPr>
          <w:rFonts w:ascii="Calibri" w:hAnsi="Calibri" w:cs="Calibri"/>
        </w:rPr>
        <w:t>, the City shall require that all vehicle parking be accommodated on-site and/or otherwise mitigated to the City’s satisfaction. If this condition is implemented, overflow parking</w:t>
      </w:r>
      <w:r w:rsidR="3C8D6EDF" w:rsidRPr="4017FCD1">
        <w:rPr>
          <w:rFonts w:ascii="Calibri" w:hAnsi="Calibri" w:cs="Calibri"/>
        </w:rPr>
        <w:t xml:space="preserve"> will not be allowed on public streets (weekdays, weeknights, and weekends). </w:t>
      </w:r>
    </w:p>
    <w:p w14:paraId="4A398A6C" w14:textId="26CEA36A" w:rsidR="008F01E9" w:rsidRDefault="008F01E9">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If student drop-off and pick-up activities create congestion on any City streets, the City reserves the right to install “No Parking During School Days” signage and prevent vehicle parking on the roadway and its shoulders. </w:t>
      </w:r>
    </w:p>
    <w:p w14:paraId="11C8F734" w14:textId="3C23099C" w:rsidR="007D2E68" w:rsidRDefault="007D2E68">
      <w:pPr>
        <w:pStyle w:val="ListParagraph"/>
        <w:numPr>
          <w:ilvl w:val="1"/>
          <w:numId w:val="12"/>
        </w:numPr>
        <w:spacing w:after="120" w:line="240" w:lineRule="auto"/>
        <w:contextualSpacing w:val="0"/>
        <w:jc w:val="both"/>
        <w:rPr>
          <w:rFonts w:ascii="Calibri" w:hAnsi="Calibri" w:cs="Calibri"/>
        </w:rPr>
      </w:pPr>
      <w:r>
        <w:rPr>
          <w:rFonts w:ascii="Calibri" w:hAnsi="Calibri" w:cs="Calibri"/>
        </w:rPr>
        <w:t>The programm</w:t>
      </w:r>
      <w:r w:rsidR="00E10490">
        <w:rPr>
          <w:rFonts w:ascii="Calibri" w:hAnsi="Calibri" w:cs="Calibri"/>
        </w:rPr>
        <w:t>ing</w:t>
      </w:r>
      <w:r w:rsidR="00096BEF">
        <w:rPr>
          <w:rFonts w:ascii="Calibri" w:hAnsi="Calibri" w:cs="Calibri"/>
        </w:rPr>
        <w:t xml:space="preserve"> </w:t>
      </w:r>
      <w:r w:rsidR="00721C6B">
        <w:rPr>
          <w:rFonts w:ascii="Calibri" w:hAnsi="Calibri" w:cs="Calibri"/>
        </w:rPr>
        <w:t>for</w:t>
      </w:r>
      <w:r>
        <w:rPr>
          <w:rFonts w:ascii="Calibri" w:hAnsi="Calibri" w:cs="Calibri"/>
        </w:rPr>
        <w:t xml:space="preserve"> each use</w:t>
      </w:r>
      <w:r w:rsidR="008F55D4">
        <w:rPr>
          <w:rFonts w:ascii="Calibri" w:hAnsi="Calibri" w:cs="Calibri"/>
        </w:rPr>
        <w:t>.</w:t>
      </w:r>
    </w:p>
    <w:p w14:paraId="10CF1524" w14:textId="1C5A4E7B" w:rsidR="00721C6B" w:rsidRDefault="00721C6B" w:rsidP="00721C6B">
      <w:pPr>
        <w:pStyle w:val="ListParagraph"/>
        <w:numPr>
          <w:ilvl w:val="2"/>
          <w:numId w:val="12"/>
        </w:numPr>
        <w:spacing w:after="120" w:line="240" w:lineRule="auto"/>
        <w:contextualSpacing w:val="0"/>
        <w:jc w:val="both"/>
        <w:rPr>
          <w:rFonts w:ascii="Calibri" w:hAnsi="Calibri" w:cs="Calibri"/>
        </w:rPr>
      </w:pPr>
      <w:r>
        <w:rPr>
          <w:rFonts w:ascii="Calibri" w:hAnsi="Calibri" w:cs="Calibri"/>
        </w:rPr>
        <w:t>Days and hours of each use.</w:t>
      </w:r>
    </w:p>
    <w:p w14:paraId="1263DC76" w14:textId="78ECC19C" w:rsidR="00721C6B" w:rsidRDefault="00721C6B" w:rsidP="00721C6B">
      <w:pPr>
        <w:pStyle w:val="ListParagraph"/>
        <w:numPr>
          <w:ilvl w:val="2"/>
          <w:numId w:val="12"/>
        </w:numPr>
        <w:spacing w:after="120" w:line="240" w:lineRule="auto"/>
        <w:contextualSpacing w:val="0"/>
        <w:jc w:val="both"/>
        <w:rPr>
          <w:rFonts w:ascii="Calibri" w:hAnsi="Calibri" w:cs="Calibri"/>
        </w:rPr>
      </w:pPr>
      <w:r>
        <w:rPr>
          <w:rFonts w:ascii="Calibri" w:hAnsi="Calibri" w:cs="Calibri"/>
        </w:rPr>
        <w:t>Description of activities</w:t>
      </w:r>
      <w:r w:rsidR="00F42881">
        <w:rPr>
          <w:rFonts w:ascii="Calibri" w:hAnsi="Calibri" w:cs="Calibri"/>
        </w:rPr>
        <w:t xml:space="preserve"> and associated parking demand</w:t>
      </w:r>
      <w:r w:rsidR="00AC6432">
        <w:rPr>
          <w:rFonts w:ascii="Calibri" w:hAnsi="Calibri" w:cs="Calibri"/>
        </w:rPr>
        <w:t>.</w:t>
      </w:r>
    </w:p>
    <w:p w14:paraId="6E435865" w14:textId="7DC11829" w:rsidR="00AC6432" w:rsidRDefault="00AC6432" w:rsidP="00721C6B">
      <w:pPr>
        <w:pStyle w:val="ListParagraph"/>
        <w:numPr>
          <w:ilvl w:val="2"/>
          <w:numId w:val="12"/>
        </w:numPr>
        <w:spacing w:after="120" w:line="240" w:lineRule="auto"/>
        <w:contextualSpacing w:val="0"/>
        <w:jc w:val="both"/>
        <w:rPr>
          <w:rFonts w:ascii="Calibri" w:hAnsi="Calibri" w:cs="Calibri"/>
        </w:rPr>
      </w:pPr>
      <w:r>
        <w:rPr>
          <w:rFonts w:ascii="Calibri" w:hAnsi="Calibri" w:cs="Calibri"/>
        </w:rPr>
        <w:t xml:space="preserve">Description of events that will </w:t>
      </w:r>
      <w:r w:rsidR="00194073">
        <w:rPr>
          <w:rFonts w:ascii="Calibri" w:hAnsi="Calibri" w:cs="Calibri"/>
        </w:rPr>
        <w:t>likely exceed available parking.</w:t>
      </w:r>
    </w:p>
    <w:p w14:paraId="34ED8D6D" w14:textId="286AA9FF" w:rsidR="00A00FF0" w:rsidRDefault="00A00FF0" w:rsidP="00096BEF">
      <w:pPr>
        <w:pStyle w:val="ListParagraph"/>
        <w:numPr>
          <w:ilvl w:val="2"/>
          <w:numId w:val="12"/>
        </w:numPr>
        <w:spacing w:after="120" w:line="240" w:lineRule="auto"/>
        <w:contextualSpacing w:val="0"/>
        <w:jc w:val="both"/>
        <w:rPr>
          <w:rFonts w:ascii="Calibri" w:hAnsi="Calibri" w:cs="Calibri"/>
        </w:rPr>
      </w:pPr>
      <w:r>
        <w:rPr>
          <w:rFonts w:ascii="Calibri" w:hAnsi="Calibri" w:cs="Calibri"/>
        </w:rPr>
        <w:t xml:space="preserve">Description of planned methods for reducing parking demand </w:t>
      </w:r>
      <w:r w:rsidR="00D6457D">
        <w:rPr>
          <w:rFonts w:ascii="Calibri" w:hAnsi="Calibri" w:cs="Calibri"/>
        </w:rPr>
        <w:t xml:space="preserve">such as carpools, shuttles, </w:t>
      </w:r>
      <w:r w:rsidR="00310CF1">
        <w:rPr>
          <w:rFonts w:ascii="Calibri" w:hAnsi="Calibri" w:cs="Calibri"/>
        </w:rPr>
        <w:t>staggering high intensity uses, etc.</w:t>
      </w:r>
      <w:r w:rsidR="00672F41">
        <w:rPr>
          <w:rFonts w:ascii="Calibri" w:hAnsi="Calibri" w:cs="Calibri"/>
        </w:rPr>
        <w:t xml:space="preserve"> </w:t>
      </w:r>
    </w:p>
    <w:p w14:paraId="61D98B17" w14:textId="70273D92" w:rsidR="00127264" w:rsidRDefault="003B06C1">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A </w:t>
      </w:r>
      <w:r w:rsidR="002A1EB8">
        <w:rPr>
          <w:rFonts w:ascii="Calibri" w:hAnsi="Calibri" w:cs="Calibri"/>
        </w:rPr>
        <w:t>Transportation Coordinator</w:t>
      </w:r>
      <w:r>
        <w:rPr>
          <w:rFonts w:ascii="Calibri" w:hAnsi="Calibri" w:cs="Calibri"/>
        </w:rPr>
        <w:t xml:space="preserve"> shall be identified to </w:t>
      </w:r>
      <w:r w:rsidR="002A1EB8">
        <w:rPr>
          <w:rFonts w:ascii="Calibri" w:hAnsi="Calibri" w:cs="Calibri"/>
        </w:rPr>
        <w:t>implement</w:t>
      </w:r>
      <w:r w:rsidR="001B262A">
        <w:rPr>
          <w:rFonts w:ascii="Calibri" w:hAnsi="Calibri" w:cs="Calibri"/>
        </w:rPr>
        <w:t xml:space="preserve"> the TDMP </w:t>
      </w:r>
      <w:r w:rsidR="002356D6">
        <w:rPr>
          <w:rFonts w:ascii="Calibri" w:hAnsi="Calibri" w:cs="Calibri"/>
        </w:rPr>
        <w:t>including</w:t>
      </w:r>
      <w:r w:rsidR="00127264">
        <w:rPr>
          <w:rFonts w:ascii="Calibri" w:hAnsi="Calibri" w:cs="Calibri"/>
        </w:rPr>
        <w:t>:</w:t>
      </w:r>
    </w:p>
    <w:p w14:paraId="543C7CFF" w14:textId="77777777" w:rsidR="00BF1FD7" w:rsidRDefault="00BF1FD7" w:rsidP="00127264">
      <w:pPr>
        <w:pStyle w:val="ListParagraph"/>
        <w:numPr>
          <w:ilvl w:val="2"/>
          <w:numId w:val="12"/>
        </w:numPr>
        <w:spacing w:after="120" w:line="240" w:lineRule="auto"/>
        <w:contextualSpacing w:val="0"/>
        <w:jc w:val="both"/>
        <w:rPr>
          <w:rFonts w:ascii="Calibri" w:hAnsi="Calibri" w:cs="Calibri"/>
        </w:rPr>
      </w:pPr>
      <w:r>
        <w:rPr>
          <w:rFonts w:ascii="Calibri" w:hAnsi="Calibri" w:cs="Calibri"/>
        </w:rPr>
        <w:t xml:space="preserve">Communications with each facility manager, neighbors, and the </w:t>
      </w:r>
      <w:proofErr w:type="gramStart"/>
      <w:r>
        <w:rPr>
          <w:rFonts w:ascii="Calibri" w:hAnsi="Calibri" w:cs="Calibri"/>
        </w:rPr>
        <w:t>City</w:t>
      </w:r>
      <w:proofErr w:type="gramEnd"/>
      <w:r>
        <w:rPr>
          <w:rFonts w:ascii="Calibri" w:hAnsi="Calibri" w:cs="Calibri"/>
        </w:rPr>
        <w:t xml:space="preserve"> related to traffic and parking management on the site.</w:t>
      </w:r>
    </w:p>
    <w:p w14:paraId="2D1C6878" w14:textId="568BC717" w:rsidR="00C51A56" w:rsidRDefault="009E47A3" w:rsidP="00127264">
      <w:pPr>
        <w:pStyle w:val="ListParagraph"/>
        <w:numPr>
          <w:ilvl w:val="2"/>
          <w:numId w:val="12"/>
        </w:numPr>
        <w:spacing w:after="120" w:line="240" w:lineRule="auto"/>
        <w:contextualSpacing w:val="0"/>
        <w:jc w:val="both"/>
        <w:rPr>
          <w:rFonts w:ascii="Calibri" w:hAnsi="Calibri" w:cs="Calibri"/>
        </w:rPr>
      </w:pPr>
      <w:r>
        <w:rPr>
          <w:rFonts w:ascii="Calibri" w:hAnsi="Calibri" w:cs="Calibri"/>
        </w:rPr>
        <w:t>Responding to</w:t>
      </w:r>
      <w:r w:rsidR="00C51A56">
        <w:rPr>
          <w:rFonts w:ascii="Calibri" w:hAnsi="Calibri" w:cs="Calibri"/>
        </w:rPr>
        <w:t xml:space="preserve"> concerns related to traffic and parking impacts on the neighborhood.</w:t>
      </w:r>
    </w:p>
    <w:p w14:paraId="387725DA" w14:textId="77777777" w:rsidR="00BF1FD7" w:rsidRDefault="00BF1FD7" w:rsidP="00127264">
      <w:pPr>
        <w:pStyle w:val="ListParagraph"/>
        <w:numPr>
          <w:ilvl w:val="2"/>
          <w:numId w:val="12"/>
        </w:numPr>
        <w:spacing w:after="120" w:line="240" w:lineRule="auto"/>
        <w:contextualSpacing w:val="0"/>
        <w:jc w:val="both"/>
        <w:rPr>
          <w:rFonts w:ascii="Calibri" w:hAnsi="Calibri" w:cs="Calibri"/>
        </w:rPr>
      </w:pPr>
      <w:r>
        <w:rPr>
          <w:rFonts w:ascii="Calibri" w:hAnsi="Calibri" w:cs="Calibri"/>
        </w:rPr>
        <w:t>On-site traffic management</w:t>
      </w:r>
    </w:p>
    <w:p w14:paraId="7DB776C4" w14:textId="77777777" w:rsidR="00D9793B" w:rsidRDefault="00BF1FD7" w:rsidP="00127264">
      <w:pPr>
        <w:pStyle w:val="ListParagraph"/>
        <w:numPr>
          <w:ilvl w:val="2"/>
          <w:numId w:val="12"/>
        </w:numPr>
        <w:spacing w:after="120" w:line="240" w:lineRule="auto"/>
        <w:contextualSpacing w:val="0"/>
        <w:jc w:val="both"/>
        <w:rPr>
          <w:rFonts w:ascii="Calibri" w:hAnsi="Calibri" w:cs="Calibri"/>
        </w:rPr>
      </w:pPr>
      <w:r>
        <w:rPr>
          <w:rFonts w:ascii="Calibri" w:hAnsi="Calibri" w:cs="Calibri"/>
        </w:rPr>
        <w:t xml:space="preserve">Management of </w:t>
      </w:r>
      <w:r w:rsidR="00D9793B">
        <w:rPr>
          <w:rFonts w:ascii="Calibri" w:hAnsi="Calibri" w:cs="Calibri"/>
        </w:rPr>
        <w:t>student drop-off and pick-up</w:t>
      </w:r>
    </w:p>
    <w:p w14:paraId="7C741151" w14:textId="4BA25CAF" w:rsidR="00D9793B" w:rsidRDefault="2701E0E7" w:rsidP="1D886F60">
      <w:pPr>
        <w:pStyle w:val="ListParagraph"/>
        <w:numPr>
          <w:ilvl w:val="2"/>
          <w:numId w:val="12"/>
        </w:numPr>
        <w:spacing w:after="120" w:line="240" w:lineRule="auto"/>
        <w:ind w:left="2894" w:hanging="187"/>
        <w:jc w:val="both"/>
        <w:rPr>
          <w:rFonts w:ascii="Calibri" w:hAnsi="Calibri" w:cs="Calibri"/>
        </w:rPr>
      </w:pPr>
      <w:r w:rsidRPr="1D886F60">
        <w:rPr>
          <w:rFonts w:ascii="Calibri" w:hAnsi="Calibri" w:cs="Calibri"/>
        </w:rPr>
        <w:t>Management of the overall site parking supply</w:t>
      </w:r>
      <w:r w:rsidR="20F24B40" w:rsidRPr="1D886F60">
        <w:rPr>
          <w:rFonts w:ascii="Calibri" w:hAnsi="Calibri" w:cs="Calibri"/>
        </w:rPr>
        <w:t>, including bike parking</w:t>
      </w:r>
    </w:p>
    <w:p w14:paraId="31BB8AA9" w14:textId="06D686EC" w:rsidR="004C5F58" w:rsidRDefault="003B06C1" w:rsidP="00D9793B">
      <w:pPr>
        <w:pStyle w:val="ListParagraph"/>
        <w:numPr>
          <w:ilvl w:val="1"/>
          <w:numId w:val="12"/>
        </w:numPr>
        <w:spacing w:after="120" w:line="240" w:lineRule="auto"/>
        <w:contextualSpacing w:val="0"/>
        <w:jc w:val="both"/>
        <w:rPr>
          <w:rFonts w:ascii="Calibri" w:hAnsi="Calibri" w:cs="Calibri"/>
        </w:rPr>
      </w:pPr>
      <w:r>
        <w:rPr>
          <w:rFonts w:ascii="Calibri" w:hAnsi="Calibri" w:cs="Calibri"/>
        </w:rPr>
        <w:t>Within one month from the date of this approval, the applicant shall notify</w:t>
      </w:r>
      <w:r w:rsidR="004D5B77">
        <w:rPr>
          <w:rFonts w:ascii="Calibri" w:hAnsi="Calibri" w:cs="Calibri"/>
        </w:rPr>
        <w:t xml:space="preserve">, by letter or postcard, all neighbors living within 300 feet of the school, with the name and contact information of the individual they have identified as </w:t>
      </w:r>
      <w:r w:rsidR="00AE34CA">
        <w:rPr>
          <w:rFonts w:ascii="Calibri" w:hAnsi="Calibri" w:cs="Calibri"/>
        </w:rPr>
        <w:t>the Transportation Coordinator</w:t>
      </w:r>
      <w:r w:rsidR="004D5B77">
        <w:rPr>
          <w:rFonts w:ascii="Calibri" w:hAnsi="Calibri" w:cs="Calibri"/>
        </w:rPr>
        <w:t xml:space="preserve"> who will </w:t>
      </w:r>
      <w:r w:rsidR="003B42F5">
        <w:rPr>
          <w:rFonts w:ascii="Calibri" w:hAnsi="Calibri" w:cs="Calibri"/>
        </w:rPr>
        <w:t>respond to</w:t>
      </w:r>
      <w:r w:rsidR="004D5B77">
        <w:rPr>
          <w:rFonts w:ascii="Calibri" w:hAnsi="Calibri" w:cs="Calibri"/>
        </w:rPr>
        <w:t xml:space="preserve"> future neighborhood concerns related to traffic </w:t>
      </w:r>
      <w:r w:rsidR="003B42F5">
        <w:rPr>
          <w:rFonts w:ascii="Calibri" w:hAnsi="Calibri" w:cs="Calibri"/>
        </w:rPr>
        <w:t xml:space="preserve">and parking </w:t>
      </w:r>
      <w:r w:rsidR="004D5B77">
        <w:rPr>
          <w:rFonts w:ascii="Calibri" w:hAnsi="Calibri" w:cs="Calibri"/>
        </w:rPr>
        <w:t xml:space="preserve">impacts on the neighborhood. </w:t>
      </w:r>
    </w:p>
    <w:p w14:paraId="0BA02C22" w14:textId="74DA4A98" w:rsidR="00A32426" w:rsidRDefault="00FC59B3">
      <w:pPr>
        <w:pStyle w:val="ListParagraph"/>
        <w:numPr>
          <w:ilvl w:val="1"/>
          <w:numId w:val="12"/>
        </w:numPr>
        <w:spacing w:after="120" w:line="240" w:lineRule="auto"/>
        <w:contextualSpacing w:val="0"/>
        <w:jc w:val="both"/>
        <w:rPr>
          <w:rFonts w:ascii="Calibri" w:hAnsi="Calibri" w:cs="Calibri"/>
        </w:rPr>
      </w:pPr>
      <w:r>
        <w:rPr>
          <w:rFonts w:ascii="Calibri" w:hAnsi="Calibri" w:cs="Calibri"/>
        </w:rPr>
        <w:t>Identification of strategies</w:t>
      </w:r>
      <w:r w:rsidR="00E22161">
        <w:rPr>
          <w:rFonts w:ascii="Calibri" w:hAnsi="Calibri" w:cs="Calibri"/>
        </w:rPr>
        <w:t xml:space="preserve"> and implementation of programs and policies to encourage ridesharing (carpooling/vanpooling)</w:t>
      </w:r>
      <w:r w:rsidR="009833FF">
        <w:rPr>
          <w:rFonts w:ascii="Calibri" w:hAnsi="Calibri" w:cs="Calibri"/>
        </w:rPr>
        <w:t xml:space="preserve">, </w:t>
      </w:r>
      <w:r w:rsidR="00E22161">
        <w:rPr>
          <w:rFonts w:ascii="Calibri" w:hAnsi="Calibri" w:cs="Calibri"/>
        </w:rPr>
        <w:t>off-site parking and shuttle program</w:t>
      </w:r>
      <w:r w:rsidR="002F0498">
        <w:rPr>
          <w:rFonts w:ascii="Calibri" w:hAnsi="Calibri" w:cs="Calibri"/>
        </w:rPr>
        <w:t>, school bus activity, and safe pedestrian walk areas</w:t>
      </w:r>
      <w:r w:rsidR="00D307D3">
        <w:rPr>
          <w:rFonts w:ascii="Calibri" w:hAnsi="Calibri" w:cs="Calibri"/>
        </w:rPr>
        <w:t xml:space="preserve"> for all uses</w:t>
      </w:r>
      <w:r w:rsidR="004E2F0E">
        <w:rPr>
          <w:rFonts w:ascii="Calibri" w:hAnsi="Calibri" w:cs="Calibri"/>
        </w:rPr>
        <w:t xml:space="preserve"> on parcels </w:t>
      </w:r>
      <w:r w:rsidR="003A158E" w:rsidRPr="003A158E">
        <w:rPr>
          <w:rFonts w:ascii="Calibri" w:hAnsi="Calibri" w:cs="Calibri"/>
        </w:rPr>
        <w:t>0824059045</w:t>
      </w:r>
      <w:r w:rsidR="003A158E">
        <w:rPr>
          <w:rFonts w:ascii="Calibri" w:hAnsi="Calibri" w:cs="Calibri"/>
        </w:rPr>
        <w:t>,</w:t>
      </w:r>
      <w:r w:rsidR="003A158E" w:rsidRPr="003A158E">
        <w:rPr>
          <w:rFonts w:ascii="Calibri" w:hAnsi="Calibri" w:cs="Calibri"/>
        </w:rPr>
        <w:t xml:space="preserve"> 1515600010 and 2107000010</w:t>
      </w:r>
      <w:r w:rsidR="002F0498">
        <w:rPr>
          <w:rFonts w:ascii="Calibri" w:hAnsi="Calibri" w:cs="Calibri"/>
        </w:rPr>
        <w:t xml:space="preserve">. </w:t>
      </w:r>
    </w:p>
    <w:p w14:paraId="3D46EC1C" w14:textId="286B317D" w:rsidR="008939F0" w:rsidRDefault="004A426B">
      <w:pPr>
        <w:pStyle w:val="ListParagraph"/>
        <w:numPr>
          <w:ilvl w:val="1"/>
          <w:numId w:val="12"/>
        </w:numPr>
        <w:spacing w:after="120" w:line="240" w:lineRule="auto"/>
        <w:contextualSpacing w:val="0"/>
        <w:jc w:val="both"/>
        <w:rPr>
          <w:rFonts w:ascii="Calibri" w:hAnsi="Calibri" w:cs="Calibri"/>
        </w:rPr>
      </w:pPr>
      <w:r>
        <w:rPr>
          <w:rFonts w:ascii="Calibri" w:hAnsi="Calibri" w:cs="Calibri"/>
        </w:rPr>
        <w:t>Measures to mitigate</w:t>
      </w:r>
      <w:r w:rsidR="001B1C50">
        <w:rPr>
          <w:rFonts w:ascii="Calibri" w:hAnsi="Calibri" w:cs="Calibri"/>
        </w:rPr>
        <w:t xml:space="preserve"> unexpected</w:t>
      </w:r>
      <w:r>
        <w:rPr>
          <w:rFonts w:ascii="Calibri" w:hAnsi="Calibri" w:cs="Calibri"/>
        </w:rPr>
        <w:t xml:space="preserve"> traffic</w:t>
      </w:r>
      <w:r w:rsidR="001B1C50">
        <w:rPr>
          <w:rFonts w:ascii="Calibri" w:hAnsi="Calibri" w:cs="Calibri"/>
        </w:rPr>
        <w:t xml:space="preserve"> and parking impacts</w:t>
      </w:r>
      <w:r>
        <w:rPr>
          <w:rFonts w:ascii="Calibri" w:hAnsi="Calibri" w:cs="Calibri"/>
        </w:rPr>
        <w:t xml:space="preserve"> associated with activities and special events</w:t>
      </w:r>
      <w:r w:rsidR="008E12E3">
        <w:rPr>
          <w:rFonts w:ascii="Calibri" w:hAnsi="Calibri" w:cs="Calibri"/>
        </w:rPr>
        <w:t xml:space="preserve"> on parcels </w:t>
      </w:r>
      <w:r w:rsidR="008E12E3" w:rsidRPr="008E12E3">
        <w:rPr>
          <w:rFonts w:ascii="Calibri" w:hAnsi="Calibri" w:cs="Calibri"/>
        </w:rPr>
        <w:t>0824059045, 1515600010 and 2107000010</w:t>
      </w:r>
      <w:r w:rsidR="00A32426">
        <w:rPr>
          <w:rFonts w:ascii="Calibri" w:hAnsi="Calibri" w:cs="Calibri"/>
        </w:rPr>
        <w:t xml:space="preserve">. </w:t>
      </w:r>
    </w:p>
    <w:p w14:paraId="02BB1538" w14:textId="1E7C455A" w:rsidR="00A32426" w:rsidRDefault="00095C51" w:rsidP="00096BEF">
      <w:pPr>
        <w:pStyle w:val="ListParagraph"/>
        <w:numPr>
          <w:ilvl w:val="1"/>
          <w:numId w:val="12"/>
        </w:numPr>
        <w:spacing w:after="120" w:line="240" w:lineRule="auto"/>
        <w:contextualSpacing w:val="0"/>
        <w:jc w:val="both"/>
        <w:rPr>
          <w:rFonts w:ascii="Calibri" w:hAnsi="Calibri" w:cs="Calibri"/>
        </w:rPr>
      </w:pPr>
      <w:r>
        <w:rPr>
          <w:rFonts w:ascii="Calibri" w:hAnsi="Calibri" w:cs="Calibri"/>
        </w:rPr>
        <w:t xml:space="preserve">Plans to educate </w:t>
      </w:r>
      <w:r w:rsidR="006827CA">
        <w:rPr>
          <w:rFonts w:ascii="Calibri" w:hAnsi="Calibri" w:cs="Calibri"/>
        </w:rPr>
        <w:t xml:space="preserve">school students, parents, staff, visitors, and office space occupants to abide by posted speed limits on the Island and practice safe driving </w:t>
      </w:r>
      <w:proofErr w:type="gramStart"/>
      <w:r w:rsidR="006827CA">
        <w:rPr>
          <w:rFonts w:ascii="Calibri" w:hAnsi="Calibri" w:cs="Calibri"/>
        </w:rPr>
        <w:t>practices</w:t>
      </w:r>
      <w:proofErr w:type="gramEnd"/>
      <w:r w:rsidR="006827CA">
        <w:rPr>
          <w:rFonts w:ascii="Calibri" w:hAnsi="Calibri" w:cs="Calibri"/>
        </w:rPr>
        <w:t xml:space="preserve"> as travel to and from </w:t>
      </w:r>
      <w:r w:rsidR="0004433C">
        <w:rPr>
          <w:rFonts w:ascii="Calibri" w:hAnsi="Calibri" w:cs="Calibri"/>
        </w:rPr>
        <w:t xml:space="preserve">the Herzl-Ner Tamid Conservative Congregation properties. All </w:t>
      </w:r>
      <w:r w:rsidR="0004433C">
        <w:rPr>
          <w:rFonts w:ascii="Calibri" w:hAnsi="Calibri" w:cs="Calibri"/>
        </w:rPr>
        <w:lastRenderedPageBreak/>
        <w:t xml:space="preserve">traffic and parking policies </w:t>
      </w:r>
      <w:r w:rsidR="001C6BD7">
        <w:rPr>
          <w:rFonts w:ascii="Calibri" w:hAnsi="Calibri" w:cs="Calibri"/>
        </w:rPr>
        <w:t>and programs must be communicated to parents, faculty, staff, visitors, and office space occupants.</w:t>
      </w:r>
    </w:p>
    <w:p w14:paraId="3DF1F361" w14:textId="573911B5" w:rsidR="00132849" w:rsidRDefault="4E11C372" w:rsidP="4017FCD1">
      <w:pPr>
        <w:pStyle w:val="ListParagraph"/>
        <w:numPr>
          <w:ilvl w:val="0"/>
          <w:numId w:val="12"/>
        </w:numPr>
        <w:spacing w:after="120" w:line="240" w:lineRule="auto"/>
        <w:ind w:left="1080"/>
        <w:contextualSpacing w:val="0"/>
        <w:jc w:val="both"/>
        <w:rPr>
          <w:rFonts w:ascii="Calibri" w:hAnsi="Calibri" w:cs="Calibri"/>
        </w:rPr>
      </w:pPr>
      <w:r w:rsidRPr="306E9324">
        <w:rPr>
          <w:rFonts w:ascii="Calibri" w:hAnsi="Calibri" w:cs="Calibri"/>
        </w:rPr>
        <w:t>The Transportation Demand Management</w:t>
      </w:r>
      <w:r w:rsidR="36F7E357" w:rsidRPr="306E9324">
        <w:rPr>
          <w:rFonts w:ascii="Calibri" w:hAnsi="Calibri" w:cs="Calibri"/>
        </w:rPr>
        <w:t xml:space="preserve"> Plan shall be submitted to the City</w:t>
      </w:r>
      <w:r w:rsidR="47069990" w:rsidRPr="306E9324">
        <w:rPr>
          <w:rFonts w:ascii="Calibri" w:hAnsi="Calibri" w:cs="Calibri"/>
        </w:rPr>
        <w:t>’s Community Planning and Development Department</w:t>
      </w:r>
      <w:r w:rsidR="36F7E357" w:rsidRPr="306E9324">
        <w:rPr>
          <w:rFonts w:ascii="Calibri" w:hAnsi="Calibri" w:cs="Calibri"/>
        </w:rPr>
        <w:t xml:space="preserve"> </w:t>
      </w:r>
      <w:r w:rsidR="002A52C1" w:rsidRPr="306E9324">
        <w:rPr>
          <w:rFonts w:ascii="Calibri" w:hAnsi="Calibri" w:cs="Calibri"/>
        </w:rPr>
        <w:t xml:space="preserve">annually </w:t>
      </w:r>
      <w:r w:rsidR="36F7E357" w:rsidRPr="306E9324">
        <w:rPr>
          <w:rFonts w:ascii="Calibri" w:hAnsi="Calibri" w:cs="Calibri"/>
        </w:rPr>
        <w:t>on</w:t>
      </w:r>
      <w:r w:rsidR="7BF5BF98" w:rsidRPr="306E9324">
        <w:rPr>
          <w:rFonts w:ascii="Calibri" w:hAnsi="Calibri" w:cs="Calibri"/>
        </w:rPr>
        <w:t xml:space="preserve"> or before</w:t>
      </w:r>
      <w:r w:rsidR="36F7E357" w:rsidRPr="306E9324">
        <w:rPr>
          <w:rFonts w:ascii="Calibri" w:hAnsi="Calibri" w:cs="Calibri"/>
        </w:rPr>
        <w:t xml:space="preserve"> </w:t>
      </w:r>
      <w:r w:rsidR="00E15FEA" w:rsidRPr="306E9324">
        <w:rPr>
          <w:rFonts w:ascii="Calibri" w:hAnsi="Calibri" w:cs="Calibri"/>
        </w:rPr>
        <w:t>May 31</w:t>
      </w:r>
      <w:r w:rsidR="38FF1D85" w:rsidRPr="306E9324">
        <w:rPr>
          <w:rFonts w:ascii="Calibri" w:hAnsi="Calibri" w:cs="Calibri"/>
        </w:rPr>
        <w:t xml:space="preserve">. </w:t>
      </w:r>
    </w:p>
    <w:p w14:paraId="0F00150A" w14:textId="4301FA73" w:rsidR="0038143E" w:rsidRDefault="005A30A3" w:rsidP="0038143E">
      <w:pPr>
        <w:pStyle w:val="ListParagraph"/>
        <w:numPr>
          <w:ilvl w:val="0"/>
          <w:numId w:val="12"/>
        </w:numPr>
        <w:spacing w:after="120" w:line="240" w:lineRule="auto"/>
        <w:ind w:left="1080"/>
        <w:contextualSpacing w:val="0"/>
        <w:jc w:val="both"/>
        <w:rPr>
          <w:rFonts w:ascii="Calibri" w:hAnsi="Calibri" w:cs="Calibri"/>
        </w:rPr>
      </w:pPr>
      <w:r>
        <w:rPr>
          <w:rFonts w:ascii="Calibri" w:hAnsi="Calibri" w:cs="Calibri"/>
        </w:rPr>
        <w:t>The</w:t>
      </w:r>
      <w:r w:rsidR="0038143E" w:rsidRPr="0038143E">
        <w:rPr>
          <w:rFonts w:ascii="Calibri" w:hAnsi="Calibri" w:cs="Calibri"/>
        </w:rPr>
        <w:t xml:space="preserve"> </w:t>
      </w:r>
      <w:r w:rsidRPr="0038143E">
        <w:rPr>
          <w:rFonts w:ascii="Calibri" w:hAnsi="Calibri" w:cs="Calibri"/>
        </w:rPr>
        <w:t>six-foot-tall</w:t>
      </w:r>
      <w:r w:rsidR="0038143E" w:rsidRPr="0038143E">
        <w:rPr>
          <w:rFonts w:ascii="Calibri" w:hAnsi="Calibri" w:cs="Calibri"/>
        </w:rPr>
        <w:t xml:space="preserve"> fence proposed within the access easement on 151560TRCT</w:t>
      </w:r>
      <w:r>
        <w:rPr>
          <w:rFonts w:ascii="Calibri" w:hAnsi="Calibri" w:cs="Calibri"/>
        </w:rPr>
        <w:t xml:space="preserve"> is not allowed pursuant to MICC 19.02.020(H)(1)</w:t>
      </w:r>
      <w:r w:rsidR="0038143E" w:rsidRPr="0038143E">
        <w:rPr>
          <w:rFonts w:ascii="Calibri" w:hAnsi="Calibri" w:cs="Calibri"/>
        </w:rPr>
        <w:t>, unless the applicant provides documentation that improvements are authorized within the easement.</w:t>
      </w:r>
    </w:p>
    <w:p w14:paraId="42F8BF96" w14:textId="7E7B1B24" w:rsidR="00BA07B7" w:rsidRDefault="00BA07B7" w:rsidP="0038143E">
      <w:pPr>
        <w:pStyle w:val="ListParagraph"/>
        <w:numPr>
          <w:ilvl w:val="0"/>
          <w:numId w:val="12"/>
        </w:numPr>
        <w:spacing w:after="120" w:line="240" w:lineRule="auto"/>
        <w:ind w:left="1080"/>
        <w:contextualSpacing w:val="0"/>
        <w:jc w:val="both"/>
        <w:rPr>
          <w:rFonts w:ascii="Calibri" w:hAnsi="Calibri" w:cs="Calibri"/>
        </w:rPr>
      </w:pPr>
      <w:r>
        <w:rPr>
          <w:rFonts w:ascii="Calibri" w:hAnsi="Calibri" w:cs="Calibri"/>
        </w:rPr>
        <w:t xml:space="preserve">The six-foot-tall fence proposed within the front yard setback of parcel number 2107000010 shall be relocated to be outside of the required 20-foot front </w:t>
      </w:r>
      <w:proofErr w:type="gramStart"/>
      <w:r>
        <w:rPr>
          <w:rFonts w:ascii="Calibri" w:hAnsi="Calibri" w:cs="Calibri"/>
        </w:rPr>
        <w:t>yard, or</w:t>
      </w:r>
      <w:proofErr w:type="gramEnd"/>
      <w:r>
        <w:rPr>
          <w:rFonts w:ascii="Calibri" w:hAnsi="Calibri" w:cs="Calibri"/>
        </w:rPr>
        <w:t xml:space="preserve"> reduced to 42 inches (3.5 feet) in height, as required by MICC 19.02.050(E)(1)(a)(ii). </w:t>
      </w:r>
    </w:p>
    <w:p w14:paraId="7553672A" w14:textId="6B252E6D" w:rsidR="00B40FC0" w:rsidRPr="000D694D" w:rsidRDefault="005A30A3" w:rsidP="00B40FC0">
      <w:pPr>
        <w:pStyle w:val="ListParagraph"/>
        <w:numPr>
          <w:ilvl w:val="0"/>
          <w:numId w:val="12"/>
        </w:numPr>
        <w:spacing w:after="120" w:line="240" w:lineRule="auto"/>
        <w:ind w:left="1080"/>
        <w:contextualSpacing w:val="0"/>
        <w:jc w:val="both"/>
        <w:rPr>
          <w:rFonts w:ascii="Calibri" w:hAnsi="Calibri" w:cs="Calibri"/>
        </w:rPr>
      </w:pPr>
      <w:r>
        <w:rPr>
          <w:rFonts w:ascii="Calibri" w:hAnsi="Calibri" w:cs="Calibri"/>
        </w:rPr>
        <w:t>The proposed development shall not result in an increase in impervious surfaces on the residentially zoned parcels. N</w:t>
      </w:r>
      <w:r w:rsidRPr="005A30A3">
        <w:rPr>
          <w:rFonts w:ascii="Calibri" w:hAnsi="Calibri" w:cs="Calibri"/>
        </w:rPr>
        <w:t xml:space="preserve">ew impervious surfaces </w:t>
      </w:r>
      <w:r>
        <w:rPr>
          <w:rFonts w:ascii="Calibri" w:hAnsi="Calibri" w:cs="Calibri"/>
        </w:rPr>
        <w:t>shall</w:t>
      </w:r>
      <w:r w:rsidRPr="005A30A3">
        <w:rPr>
          <w:rFonts w:ascii="Calibri" w:hAnsi="Calibri" w:cs="Calibri"/>
        </w:rPr>
        <w:t xml:space="preserve"> be offset by removed impervious surfaces to maintain existing</w:t>
      </w:r>
      <w:r>
        <w:rPr>
          <w:rFonts w:ascii="Calibri" w:hAnsi="Calibri" w:cs="Calibri"/>
        </w:rPr>
        <w:t xml:space="preserve"> nonconforming</w:t>
      </w:r>
      <w:r w:rsidRPr="005A30A3">
        <w:rPr>
          <w:rFonts w:ascii="Calibri" w:hAnsi="Calibri" w:cs="Calibri"/>
        </w:rPr>
        <w:t xml:space="preserve"> impervious surface areas</w:t>
      </w:r>
      <w:r>
        <w:rPr>
          <w:rFonts w:ascii="Calibri" w:hAnsi="Calibri" w:cs="Calibri"/>
        </w:rPr>
        <w:t>.</w:t>
      </w:r>
    </w:p>
    <w:p w14:paraId="7ECB3158" w14:textId="5ED92413" w:rsidR="00C32335" w:rsidRPr="00FA5A76" w:rsidRDefault="00C32335" w:rsidP="009A0419">
      <w:pPr>
        <w:spacing w:after="120" w:line="240" w:lineRule="auto"/>
        <w:jc w:val="both"/>
        <w:rPr>
          <w:rFonts w:cstheme="minorHAnsi"/>
          <w:b/>
          <w:bCs/>
        </w:rPr>
      </w:pPr>
      <w:r w:rsidRPr="00FA5A76">
        <w:rPr>
          <w:rFonts w:cstheme="minorHAnsi"/>
          <w:b/>
          <w:bCs/>
        </w:rPr>
        <w:t>VI</w:t>
      </w:r>
      <w:r w:rsidR="003C2286">
        <w:rPr>
          <w:rFonts w:cstheme="minorHAnsi"/>
          <w:b/>
          <w:bCs/>
        </w:rPr>
        <w:t>I</w:t>
      </w:r>
      <w:r w:rsidR="004E6ABE">
        <w:rPr>
          <w:rFonts w:cstheme="minorHAnsi"/>
          <w:b/>
          <w:bCs/>
        </w:rPr>
        <w:t>I</w:t>
      </w:r>
      <w:r w:rsidRPr="00FA5A76">
        <w:rPr>
          <w:rFonts w:cstheme="minorHAnsi"/>
          <w:b/>
          <w:bCs/>
        </w:rPr>
        <w:t>.</w:t>
      </w:r>
      <w:r w:rsidRPr="00FA5A76">
        <w:rPr>
          <w:rFonts w:cstheme="minorHAnsi"/>
          <w:b/>
          <w:bCs/>
        </w:rPr>
        <w:tab/>
        <w:t>DEVELOPMENT REGULATION COMPLIANCE – DISCLOSURE</w:t>
      </w:r>
    </w:p>
    <w:p w14:paraId="0176E027" w14:textId="56532959" w:rsidR="004E6ABE" w:rsidRDefault="00C32335" w:rsidP="009A0419">
      <w:pPr>
        <w:pStyle w:val="ListParagraph"/>
        <w:numPr>
          <w:ilvl w:val="0"/>
          <w:numId w:val="2"/>
        </w:numPr>
        <w:spacing w:after="120" w:line="240" w:lineRule="auto"/>
        <w:ind w:left="720"/>
        <w:contextualSpacing w:val="0"/>
        <w:jc w:val="both"/>
        <w:rPr>
          <w:rFonts w:cstheme="minorHAnsi"/>
        </w:rPr>
      </w:pPr>
      <w:r w:rsidRPr="00FA5A76">
        <w:rPr>
          <w:rFonts w:cstheme="minorHAnsi"/>
        </w:rPr>
        <w:t>Compliance with all local, state</w:t>
      </w:r>
      <w:r w:rsidR="00ED2955">
        <w:rPr>
          <w:rFonts w:cstheme="minorHAnsi"/>
        </w:rPr>
        <w:t>,</w:t>
      </w:r>
      <w:r w:rsidRPr="00FA5A76">
        <w:rPr>
          <w:rFonts w:cstheme="minorHAnsi"/>
        </w:rPr>
        <w:t xml:space="preserve"> and federal regulations is required.</w:t>
      </w:r>
    </w:p>
    <w:p w14:paraId="41FA93E5" w14:textId="05F66D08" w:rsidR="004E6ABE" w:rsidRDefault="004E6ABE" w:rsidP="009A0419">
      <w:pPr>
        <w:pStyle w:val="ListParagraph"/>
        <w:numPr>
          <w:ilvl w:val="0"/>
          <w:numId w:val="2"/>
        </w:numPr>
        <w:spacing w:after="120" w:line="240" w:lineRule="auto"/>
        <w:ind w:left="720"/>
        <w:contextualSpacing w:val="0"/>
        <w:jc w:val="both"/>
        <w:rPr>
          <w:rFonts w:cstheme="minorHAnsi"/>
        </w:rPr>
      </w:pPr>
      <w:r w:rsidRPr="004E6ABE">
        <w:rPr>
          <w:rFonts w:cstheme="minorHAnsi"/>
        </w:rPr>
        <w:t xml:space="preserve">Per MICC 19.15.200, revisions that result in substantial changes, as determined by the </w:t>
      </w:r>
      <w:proofErr w:type="gramStart"/>
      <w:r w:rsidRPr="004E6ABE">
        <w:rPr>
          <w:rFonts w:cstheme="minorHAnsi"/>
        </w:rPr>
        <w:t>code official</w:t>
      </w:r>
      <w:proofErr w:type="gramEnd"/>
      <w:r w:rsidRPr="004E6ABE">
        <w:rPr>
          <w:rFonts w:cstheme="minorHAnsi"/>
        </w:rPr>
        <w:t>, shall be treated as a new application for purposes of vesting. "</w:t>
      </w:r>
      <w:r w:rsidR="005F1406">
        <w:rPr>
          <w:rFonts w:cstheme="minorHAnsi"/>
        </w:rPr>
        <w:t>S</w:t>
      </w:r>
      <w:r w:rsidRPr="004E6ABE">
        <w:rPr>
          <w:rFonts w:cstheme="minorHAnsi"/>
        </w:rPr>
        <w:t>ubstantial change" includes the creation of additional lots, the elimination of open space, substantial changes in access, or changes to conditions of approval. Additionally, the need for the modification was not known and could not have been reasonably known before the approval was granted.</w:t>
      </w:r>
    </w:p>
    <w:p w14:paraId="6C9B3BB7" w14:textId="5492EE68" w:rsidR="003C632E" w:rsidRPr="009A0419" w:rsidRDefault="004E6ABE" w:rsidP="009A0419">
      <w:pPr>
        <w:pStyle w:val="ListParagraph"/>
        <w:numPr>
          <w:ilvl w:val="0"/>
          <w:numId w:val="2"/>
        </w:numPr>
        <w:spacing w:after="120" w:line="240" w:lineRule="auto"/>
        <w:ind w:left="720"/>
        <w:contextualSpacing w:val="0"/>
        <w:jc w:val="both"/>
        <w:rPr>
          <w:rFonts w:cstheme="minorHAnsi"/>
        </w:rPr>
      </w:pPr>
      <w:r w:rsidRPr="004E6ABE">
        <w:rPr>
          <w:rFonts w:cstheme="minorHAnsi"/>
        </w:rPr>
        <w:t>Per MICC 19.15.150, land use review approvals shall expire three years from the date of notice of decision if the development proposal authorized by the land use review is not commenced. For the purposes of this section, the development proposal shall be considered established if construction or substantial progress toward construction of a development proposal for which a land use review approval has been granted must be undertaken within two years of the date of notice of decision of the land use review. Where no construction activities are involved, the use or activity shall be commenced within three years of the date of notice of decision of the land use review.</w:t>
      </w:r>
    </w:p>
    <w:p w14:paraId="385AF65C" w14:textId="34EE67CC" w:rsidR="00C4150F" w:rsidRPr="00FA5A76" w:rsidRDefault="008765BF" w:rsidP="009A0419">
      <w:pPr>
        <w:spacing w:after="120" w:line="240" w:lineRule="auto"/>
        <w:jc w:val="both"/>
        <w:rPr>
          <w:rFonts w:cstheme="minorHAnsi"/>
          <w:b/>
          <w:bCs/>
        </w:rPr>
      </w:pPr>
      <w:r>
        <w:rPr>
          <w:rFonts w:cstheme="minorHAnsi"/>
          <w:b/>
          <w:bCs/>
        </w:rPr>
        <w:t>VIII</w:t>
      </w:r>
      <w:r w:rsidR="00C4150F" w:rsidRPr="00FA5A76">
        <w:rPr>
          <w:rFonts w:cstheme="minorHAnsi"/>
          <w:b/>
          <w:bCs/>
        </w:rPr>
        <w:t>.</w:t>
      </w:r>
      <w:r w:rsidR="00C4150F" w:rsidRPr="00FA5A76">
        <w:rPr>
          <w:rFonts w:cstheme="minorHAnsi"/>
          <w:b/>
          <w:bCs/>
        </w:rPr>
        <w:tab/>
      </w:r>
      <w:r w:rsidR="00E56C2D" w:rsidRPr="00FA5A76">
        <w:rPr>
          <w:rFonts w:cstheme="minorHAnsi"/>
          <w:b/>
          <w:bCs/>
        </w:rPr>
        <w:t>RECOMMENDATION</w:t>
      </w:r>
    </w:p>
    <w:p w14:paraId="6E1F351F" w14:textId="2CAC6C3C" w:rsidR="00B90AAC" w:rsidRPr="004D3AA3" w:rsidRDefault="00D6308F" w:rsidP="009A0419">
      <w:pPr>
        <w:spacing w:after="120" w:line="240" w:lineRule="auto"/>
        <w:jc w:val="both"/>
        <w:rPr>
          <w:rFonts w:cstheme="minorHAnsi"/>
        </w:rPr>
      </w:pPr>
      <w:r w:rsidRPr="00FA5A76">
        <w:rPr>
          <w:rFonts w:cstheme="minorHAnsi"/>
        </w:rPr>
        <w:t>Staff reviewed the proposed development application</w:t>
      </w:r>
      <w:r w:rsidR="003F4566">
        <w:rPr>
          <w:rFonts w:cstheme="minorHAnsi"/>
        </w:rPr>
        <w:t xml:space="preserve"> </w:t>
      </w:r>
      <w:r w:rsidRPr="003F4566">
        <w:rPr>
          <w:rFonts w:cstheme="minorHAnsi"/>
        </w:rPr>
        <w:t xml:space="preserve">in accordance with </w:t>
      </w:r>
      <w:r w:rsidR="003F4566" w:rsidRPr="003F4566">
        <w:rPr>
          <w:rFonts w:cstheme="minorHAnsi"/>
        </w:rPr>
        <w:t xml:space="preserve">standards for criteria for conditional use permits. </w:t>
      </w:r>
      <w:r w:rsidRPr="00FA5A76">
        <w:rPr>
          <w:rFonts w:cstheme="minorHAnsi"/>
        </w:rPr>
        <w:t xml:space="preserve">The staff report and recommendations to the Hearing Examiner are based on the application and all supplemental information. The Hearing Examiner may approve, </w:t>
      </w:r>
      <w:proofErr w:type="gramStart"/>
      <w:r w:rsidRPr="00FA5A76">
        <w:rPr>
          <w:rFonts w:cstheme="minorHAnsi"/>
        </w:rPr>
        <w:t>approve</w:t>
      </w:r>
      <w:proofErr w:type="gramEnd"/>
      <w:r w:rsidRPr="00FA5A76">
        <w:rPr>
          <w:rFonts w:cstheme="minorHAnsi"/>
        </w:rPr>
        <w:t xml:space="preserve"> </w:t>
      </w:r>
      <w:proofErr w:type="gramStart"/>
      <w:r w:rsidRPr="00FA5A76">
        <w:rPr>
          <w:rFonts w:cstheme="minorHAnsi"/>
        </w:rPr>
        <w:t>with conditions</w:t>
      </w:r>
      <w:proofErr w:type="gramEnd"/>
      <w:r w:rsidRPr="00FA5A76">
        <w:rPr>
          <w:rFonts w:cstheme="minorHAnsi"/>
        </w:rPr>
        <w:t xml:space="preserve">, or deny the proposal. Staff recommends that the Hearing Examiner </w:t>
      </w:r>
      <w:r w:rsidRPr="004D3AA3">
        <w:rPr>
          <w:rFonts w:cstheme="minorHAnsi"/>
          <w:b/>
          <w:bCs/>
        </w:rPr>
        <w:t>Approve with Conditions</w:t>
      </w:r>
      <w:r w:rsidRPr="004D3AA3">
        <w:rPr>
          <w:rFonts w:cstheme="minorHAnsi"/>
        </w:rPr>
        <w:t xml:space="preserve">, City File Number </w:t>
      </w:r>
      <w:r w:rsidR="005529B2">
        <w:rPr>
          <w:rFonts w:cstheme="minorHAnsi"/>
        </w:rPr>
        <w:t>CUP2</w:t>
      </w:r>
      <w:r w:rsidR="007B6889">
        <w:rPr>
          <w:rFonts w:cstheme="minorHAnsi"/>
        </w:rPr>
        <w:t>4-001</w:t>
      </w:r>
      <w:r w:rsidRPr="004D3AA3">
        <w:rPr>
          <w:rFonts w:cstheme="minorHAnsi"/>
        </w:rPr>
        <w:t>.</w:t>
      </w:r>
    </w:p>
    <w:p w14:paraId="629D7CF2" w14:textId="77777777" w:rsidR="00D6308F" w:rsidRPr="004D3AA3" w:rsidRDefault="00D6308F" w:rsidP="00FA5A76">
      <w:pPr>
        <w:spacing w:after="0" w:line="240" w:lineRule="auto"/>
        <w:jc w:val="both"/>
        <w:rPr>
          <w:rFonts w:cstheme="minorHAnsi"/>
        </w:rPr>
      </w:pPr>
    </w:p>
    <w:p w14:paraId="57054FC6" w14:textId="3A4C0D06" w:rsidR="00C4150F" w:rsidRPr="00FA5A76" w:rsidRDefault="00E56C2D" w:rsidP="00FA5A76">
      <w:pPr>
        <w:spacing w:after="0" w:line="240" w:lineRule="auto"/>
        <w:rPr>
          <w:rFonts w:cstheme="minorHAnsi"/>
        </w:rPr>
      </w:pPr>
      <w:r w:rsidRPr="004D3AA3">
        <w:rPr>
          <w:rFonts w:cstheme="minorHAnsi"/>
        </w:rPr>
        <w:t>Recommended</w:t>
      </w:r>
      <w:r w:rsidR="00C4150F" w:rsidRPr="004D3AA3">
        <w:rPr>
          <w:rFonts w:cstheme="minorHAnsi"/>
        </w:rPr>
        <w:t xml:space="preserve"> this </w:t>
      </w:r>
      <w:r w:rsidR="00063254" w:rsidRPr="007B6519">
        <w:rPr>
          <w:rFonts w:cstheme="minorHAnsi"/>
        </w:rPr>
        <w:t xml:space="preserve">9th </w:t>
      </w:r>
      <w:r w:rsidR="00C4150F" w:rsidRPr="007B6519">
        <w:rPr>
          <w:rFonts w:cstheme="minorHAnsi"/>
        </w:rPr>
        <w:t xml:space="preserve">day of </w:t>
      </w:r>
      <w:r w:rsidR="003048DF">
        <w:rPr>
          <w:rFonts w:cstheme="minorHAnsi"/>
        </w:rPr>
        <w:t>July</w:t>
      </w:r>
      <w:r w:rsidR="00063254">
        <w:rPr>
          <w:rFonts w:cstheme="minorHAnsi"/>
        </w:rPr>
        <w:t xml:space="preserve"> </w:t>
      </w:r>
      <w:r w:rsidR="009A0419">
        <w:rPr>
          <w:rFonts w:cstheme="minorHAnsi"/>
        </w:rPr>
        <w:t>2025</w:t>
      </w:r>
      <w:r w:rsidR="00C4150F" w:rsidRPr="008329F8">
        <w:rPr>
          <w:rFonts w:cstheme="minorHAnsi"/>
        </w:rPr>
        <w:t>.</w:t>
      </w:r>
    </w:p>
    <w:p w14:paraId="5CBB7241" w14:textId="77777777" w:rsidR="00FE4CBA" w:rsidRPr="00AB0CA1" w:rsidRDefault="00FE4CBA" w:rsidP="00AB0CA1">
      <w:pPr>
        <w:spacing w:after="0" w:line="240" w:lineRule="auto"/>
        <w:rPr>
          <w:rFonts w:ascii="Calibri" w:hAnsi="Calibri" w:cs="Calibri"/>
        </w:rPr>
      </w:pPr>
    </w:p>
    <w:p w14:paraId="175F70CB" w14:textId="79AC6F8C" w:rsidR="00BC389F" w:rsidRPr="00BC389F" w:rsidRDefault="00BC389F" w:rsidP="00BC389F">
      <w:pPr>
        <w:spacing w:after="0" w:line="240" w:lineRule="auto"/>
        <w:rPr>
          <w:rFonts w:ascii="Brush Script MT" w:hAnsi="Brush Script MT"/>
          <w:color w:val="002060"/>
          <w:sz w:val="40"/>
          <w:szCs w:val="40"/>
        </w:rPr>
      </w:pPr>
      <w:r>
        <w:rPr>
          <w:rFonts w:ascii="Brush Script MT" w:hAnsi="Brush Script MT"/>
          <w:noProof/>
          <w:color w:val="002060"/>
          <w:sz w:val="40"/>
          <w:szCs w:val="40"/>
        </w:rPr>
        <w:drawing>
          <wp:inline distT="0" distB="0" distL="0" distR="0" wp14:anchorId="71A6BCBD" wp14:editId="24A39A12">
            <wp:extent cx="2733675" cy="532757"/>
            <wp:effectExtent l="0" t="0" r="0" b="1270"/>
            <wp:docPr id="207888283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2836" name="Picture 1" descr="Text&#10;&#10;Description automatically generated"/>
                    <pic:cNvPicPr/>
                  </pic:nvPicPr>
                  <pic:blipFill rotWithShape="1">
                    <a:blip r:embed="rId12" cstate="print">
                      <a:extLst>
                        <a:ext uri="{28A0092B-C50C-407E-A947-70E740481C1C}">
                          <a14:useLocalDpi xmlns:a14="http://schemas.microsoft.com/office/drawing/2010/main" val="0"/>
                        </a:ext>
                      </a:extLst>
                    </a:blip>
                    <a:srcRect t="19419" b="15495"/>
                    <a:stretch/>
                  </pic:blipFill>
                  <pic:spPr bwMode="auto">
                    <a:xfrm>
                      <a:off x="0" y="0"/>
                      <a:ext cx="2771773" cy="540182"/>
                    </a:xfrm>
                    <a:prstGeom prst="rect">
                      <a:avLst/>
                    </a:prstGeom>
                    <a:ln>
                      <a:noFill/>
                    </a:ln>
                    <a:extLst>
                      <a:ext uri="{53640926-AAD7-44D8-BBD7-CCE9431645EC}">
                        <a14:shadowObscured xmlns:a14="http://schemas.microsoft.com/office/drawing/2010/main"/>
                      </a:ext>
                    </a:extLst>
                  </pic:spPr>
                </pic:pic>
              </a:graphicData>
            </a:graphic>
          </wp:inline>
        </w:drawing>
      </w:r>
    </w:p>
    <w:p w14:paraId="4376D3CB" w14:textId="77777777" w:rsidR="00BC389F" w:rsidRPr="008D3497" w:rsidRDefault="00BC389F" w:rsidP="00BC389F">
      <w:pPr>
        <w:spacing w:after="0" w:line="240" w:lineRule="auto"/>
      </w:pPr>
      <w:r>
        <w:t>Molly McGuire</w:t>
      </w:r>
    </w:p>
    <w:p w14:paraId="40A7E77E" w14:textId="6A145E0E" w:rsidR="00BC389F" w:rsidRDefault="00371F25" w:rsidP="00BC389F">
      <w:pPr>
        <w:spacing w:after="0" w:line="240" w:lineRule="auto"/>
      </w:pPr>
      <w:r>
        <w:t xml:space="preserve">Senior </w:t>
      </w:r>
      <w:r w:rsidR="00BC389F">
        <w:t>Planner</w:t>
      </w:r>
    </w:p>
    <w:p w14:paraId="046890F6" w14:textId="77777777" w:rsidR="00BC389F" w:rsidRDefault="00BC389F" w:rsidP="00BC389F">
      <w:pPr>
        <w:spacing w:after="0" w:line="240" w:lineRule="auto"/>
      </w:pPr>
      <w:r>
        <w:t>City of Mercer Island</w:t>
      </w:r>
    </w:p>
    <w:p w14:paraId="3A8DEC15" w14:textId="77777777" w:rsidR="00BC389F" w:rsidRDefault="00BC389F" w:rsidP="00BC389F">
      <w:pPr>
        <w:spacing w:after="0" w:line="240" w:lineRule="auto"/>
      </w:pPr>
      <w:r>
        <w:t>Community Planning &amp; Development Department</w:t>
      </w:r>
    </w:p>
    <w:sectPr w:rsidR="00BC389F">
      <w:headerReference w:type="even" r:id="rId13"/>
      <w:headerReference w:type="default" r:id="rId14"/>
      <w:footerReference w:type="even" r:id="rId15"/>
      <w:footerReference w:type="default" r:id="rId16"/>
      <w:headerReference w:type="first" r:id="rId17"/>
      <w:footerReference w:type="first" r:id="rId18"/>
      <w:pgSz w:w="12240" w:h="15840"/>
      <w:pgMar w:top="1440" w:right="1224"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081D" w14:textId="77777777" w:rsidR="00E67878" w:rsidRDefault="00E67878">
      <w:pPr>
        <w:spacing w:after="0" w:line="240" w:lineRule="auto"/>
      </w:pPr>
      <w:r>
        <w:separator/>
      </w:r>
    </w:p>
  </w:endnote>
  <w:endnote w:type="continuationSeparator" w:id="0">
    <w:p w14:paraId="12CEE808" w14:textId="77777777" w:rsidR="00E67878" w:rsidRDefault="00E6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A16F" w14:textId="77777777" w:rsidR="00251828" w:rsidRDefault="0025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7140"/>
      <w:docPartObj>
        <w:docPartGallery w:val="Page Numbers (Bottom of Page)"/>
        <w:docPartUnique/>
      </w:docPartObj>
    </w:sdtPr>
    <w:sdtEndPr/>
    <w:sdtContent>
      <w:sdt>
        <w:sdtPr>
          <w:id w:val="1728636285"/>
          <w:docPartObj>
            <w:docPartGallery w:val="Page Numbers (Top of Page)"/>
            <w:docPartUnique/>
          </w:docPartObj>
        </w:sdtPr>
        <w:sdtEndPr/>
        <w:sdtContent>
          <w:p w14:paraId="2369E1B4" w14:textId="77777777" w:rsidR="00550D01" w:rsidRDefault="00A922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048D89" w14:textId="77777777" w:rsidR="00550D01" w:rsidRDefault="00550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8F7C" w14:textId="77777777" w:rsidR="00251828" w:rsidRDefault="0025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7C70" w14:textId="77777777" w:rsidR="00E67878" w:rsidRDefault="00E67878">
      <w:pPr>
        <w:spacing w:after="0" w:line="240" w:lineRule="auto"/>
      </w:pPr>
      <w:r>
        <w:separator/>
      </w:r>
    </w:p>
  </w:footnote>
  <w:footnote w:type="continuationSeparator" w:id="0">
    <w:p w14:paraId="2548A760" w14:textId="77777777" w:rsidR="00E67878" w:rsidRDefault="00E67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E8C" w14:textId="77777777" w:rsidR="00251828" w:rsidRDefault="00251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DDC" w14:textId="78239C2E" w:rsidR="00550D01" w:rsidRDefault="00550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B844" w14:textId="77777777" w:rsidR="00251828" w:rsidRDefault="00251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51E"/>
    <w:multiLevelType w:val="hybridMultilevel"/>
    <w:tmpl w:val="2BA4B4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6F4E99"/>
    <w:multiLevelType w:val="hybridMultilevel"/>
    <w:tmpl w:val="2BA4B4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D3BB3"/>
    <w:multiLevelType w:val="hybridMultilevel"/>
    <w:tmpl w:val="298400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385374"/>
    <w:multiLevelType w:val="hybridMultilevel"/>
    <w:tmpl w:val="10CE275E"/>
    <w:lvl w:ilvl="0" w:tplc="E51C0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732CF"/>
    <w:multiLevelType w:val="hybridMultilevel"/>
    <w:tmpl w:val="0BEA6E4E"/>
    <w:lvl w:ilvl="0" w:tplc="76C6F1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D92843"/>
    <w:multiLevelType w:val="hybridMultilevel"/>
    <w:tmpl w:val="8E8CF5A8"/>
    <w:lvl w:ilvl="0" w:tplc="76C6F1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93AEA"/>
    <w:multiLevelType w:val="hybridMultilevel"/>
    <w:tmpl w:val="C87E2E56"/>
    <w:lvl w:ilvl="0" w:tplc="9B00DF2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A1719"/>
    <w:multiLevelType w:val="hybridMultilevel"/>
    <w:tmpl w:val="0B48487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25F9E"/>
    <w:multiLevelType w:val="multilevel"/>
    <w:tmpl w:val="268E9E3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AF850B6"/>
    <w:multiLevelType w:val="hybridMultilevel"/>
    <w:tmpl w:val="52424910"/>
    <w:lvl w:ilvl="0" w:tplc="A2F8AEF0">
      <w:start w:val="1"/>
      <w:numFmt w:val="decimal"/>
      <w:lvlText w:val="%1."/>
      <w:lvlJc w:val="left"/>
      <w:pPr>
        <w:ind w:left="720" w:hanging="720"/>
      </w:pPr>
      <w:rPr>
        <w:rFonts w:hint="default"/>
        <w:b w:val="0"/>
        <w:bCs w:val="0"/>
      </w:rPr>
    </w:lvl>
    <w:lvl w:ilvl="1" w:tplc="04090015">
      <w:start w:val="1"/>
      <w:numFmt w:val="upperLetter"/>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5924"/>
    <w:multiLevelType w:val="hybridMultilevel"/>
    <w:tmpl w:val="14A44F84"/>
    <w:lvl w:ilvl="0" w:tplc="4462C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6E390F"/>
    <w:multiLevelType w:val="hybridMultilevel"/>
    <w:tmpl w:val="943AE32E"/>
    <w:lvl w:ilvl="0" w:tplc="12689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C26FFC"/>
    <w:multiLevelType w:val="hybridMultilevel"/>
    <w:tmpl w:val="B890E0E4"/>
    <w:lvl w:ilvl="0" w:tplc="D4486898">
      <w:start w:val="15"/>
      <w:numFmt w:val="decimal"/>
      <w:lvlText w:val="%1."/>
      <w:lvlJc w:val="left"/>
      <w:pPr>
        <w:ind w:left="72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52F96"/>
    <w:multiLevelType w:val="hybridMultilevel"/>
    <w:tmpl w:val="4556652C"/>
    <w:lvl w:ilvl="0" w:tplc="04090015">
      <w:start w:val="1"/>
      <w:numFmt w:val="upperLetter"/>
      <w:lvlText w:val="%1."/>
      <w:lvlJc w:val="left"/>
      <w:pPr>
        <w:ind w:left="720" w:hanging="360"/>
      </w:pPr>
    </w:lvl>
    <w:lvl w:ilvl="1" w:tplc="76C6F12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E7D65"/>
    <w:multiLevelType w:val="hybridMultilevel"/>
    <w:tmpl w:val="C4B4AB18"/>
    <w:lvl w:ilvl="0" w:tplc="5BC058E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306080">
    <w:abstractNumId w:val="9"/>
  </w:num>
  <w:num w:numId="2" w16cid:durableId="1286038537">
    <w:abstractNumId w:val="3"/>
  </w:num>
  <w:num w:numId="3" w16cid:durableId="1143697463">
    <w:abstractNumId w:val="8"/>
  </w:num>
  <w:num w:numId="4" w16cid:durableId="1158351992">
    <w:abstractNumId w:val="13"/>
  </w:num>
  <w:num w:numId="5" w16cid:durableId="137966825">
    <w:abstractNumId w:val="2"/>
  </w:num>
  <w:num w:numId="6" w16cid:durableId="1729113781">
    <w:abstractNumId w:val="10"/>
  </w:num>
  <w:num w:numId="7" w16cid:durableId="1661157495">
    <w:abstractNumId w:val="14"/>
  </w:num>
  <w:num w:numId="8" w16cid:durableId="2006394397">
    <w:abstractNumId w:val="6"/>
  </w:num>
  <w:num w:numId="9" w16cid:durableId="1285426693">
    <w:abstractNumId w:val="7"/>
  </w:num>
  <w:num w:numId="10" w16cid:durableId="2026010299">
    <w:abstractNumId w:val="5"/>
  </w:num>
  <w:num w:numId="11" w16cid:durableId="2075348509">
    <w:abstractNumId w:val="12"/>
  </w:num>
  <w:num w:numId="12" w16cid:durableId="1562786123">
    <w:abstractNumId w:val="4"/>
  </w:num>
  <w:num w:numId="13" w16cid:durableId="1002468986">
    <w:abstractNumId w:val="11"/>
  </w:num>
  <w:num w:numId="14" w16cid:durableId="133303576">
    <w:abstractNumId w:val="1"/>
  </w:num>
  <w:num w:numId="15" w16cid:durableId="13173442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0F"/>
    <w:rsid w:val="000006FA"/>
    <w:rsid w:val="0000630A"/>
    <w:rsid w:val="0000653F"/>
    <w:rsid w:val="00010068"/>
    <w:rsid w:val="00012BC9"/>
    <w:rsid w:val="0001479F"/>
    <w:rsid w:val="0002434C"/>
    <w:rsid w:val="000243FD"/>
    <w:rsid w:val="000245BD"/>
    <w:rsid w:val="0002619B"/>
    <w:rsid w:val="000262F2"/>
    <w:rsid w:val="00026C1E"/>
    <w:rsid w:val="00027934"/>
    <w:rsid w:val="00033221"/>
    <w:rsid w:val="00034E02"/>
    <w:rsid w:val="00035CC0"/>
    <w:rsid w:val="000379C2"/>
    <w:rsid w:val="000408AE"/>
    <w:rsid w:val="00041E3F"/>
    <w:rsid w:val="00041F9A"/>
    <w:rsid w:val="0004433C"/>
    <w:rsid w:val="0004524F"/>
    <w:rsid w:val="00045460"/>
    <w:rsid w:val="000519A7"/>
    <w:rsid w:val="00053741"/>
    <w:rsid w:val="0005624F"/>
    <w:rsid w:val="0006014E"/>
    <w:rsid w:val="00063254"/>
    <w:rsid w:val="000633E4"/>
    <w:rsid w:val="00070366"/>
    <w:rsid w:val="00073694"/>
    <w:rsid w:val="00074C4F"/>
    <w:rsid w:val="00075802"/>
    <w:rsid w:val="00077506"/>
    <w:rsid w:val="000807A9"/>
    <w:rsid w:val="00080F41"/>
    <w:rsid w:val="0008206B"/>
    <w:rsid w:val="0008270A"/>
    <w:rsid w:val="000841A1"/>
    <w:rsid w:val="000869BD"/>
    <w:rsid w:val="00087705"/>
    <w:rsid w:val="00095C51"/>
    <w:rsid w:val="00096BEF"/>
    <w:rsid w:val="00097CED"/>
    <w:rsid w:val="000A0252"/>
    <w:rsid w:val="000B4144"/>
    <w:rsid w:val="000B4D3E"/>
    <w:rsid w:val="000B605C"/>
    <w:rsid w:val="000B7384"/>
    <w:rsid w:val="000B7CD8"/>
    <w:rsid w:val="000C2007"/>
    <w:rsid w:val="000C20C4"/>
    <w:rsid w:val="000C44FE"/>
    <w:rsid w:val="000C60BA"/>
    <w:rsid w:val="000C6C85"/>
    <w:rsid w:val="000C7395"/>
    <w:rsid w:val="000D2081"/>
    <w:rsid w:val="000D5F07"/>
    <w:rsid w:val="000D65F6"/>
    <w:rsid w:val="000D6745"/>
    <w:rsid w:val="000D694D"/>
    <w:rsid w:val="000D7ACA"/>
    <w:rsid w:val="000E1C40"/>
    <w:rsid w:val="000E2329"/>
    <w:rsid w:val="000E54A1"/>
    <w:rsid w:val="000E6948"/>
    <w:rsid w:val="000F020D"/>
    <w:rsid w:val="000F0F65"/>
    <w:rsid w:val="000F10FF"/>
    <w:rsid w:val="000F1973"/>
    <w:rsid w:val="00102F63"/>
    <w:rsid w:val="00104052"/>
    <w:rsid w:val="0010438D"/>
    <w:rsid w:val="00111342"/>
    <w:rsid w:val="001126CF"/>
    <w:rsid w:val="0011353B"/>
    <w:rsid w:val="00114FBA"/>
    <w:rsid w:val="00121668"/>
    <w:rsid w:val="001232E5"/>
    <w:rsid w:val="00123DE8"/>
    <w:rsid w:val="00127264"/>
    <w:rsid w:val="001315EE"/>
    <w:rsid w:val="00131736"/>
    <w:rsid w:val="00132849"/>
    <w:rsid w:val="00134A5D"/>
    <w:rsid w:val="001362C5"/>
    <w:rsid w:val="00136ED4"/>
    <w:rsid w:val="00142376"/>
    <w:rsid w:val="001433AC"/>
    <w:rsid w:val="00145A68"/>
    <w:rsid w:val="00146192"/>
    <w:rsid w:val="00147DF8"/>
    <w:rsid w:val="0015042E"/>
    <w:rsid w:val="00152773"/>
    <w:rsid w:val="00155C03"/>
    <w:rsid w:val="00161514"/>
    <w:rsid w:val="00161AC7"/>
    <w:rsid w:val="001630FE"/>
    <w:rsid w:val="00163C6E"/>
    <w:rsid w:val="001655B9"/>
    <w:rsid w:val="00165D47"/>
    <w:rsid w:val="00167E27"/>
    <w:rsid w:val="00170565"/>
    <w:rsid w:val="00170C52"/>
    <w:rsid w:val="0017169A"/>
    <w:rsid w:val="00173E76"/>
    <w:rsid w:val="001776E8"/>
    <w:rsid w:val="00177CDD"/>
    <w:rsid w:val="00180E65"/>
    <w:rsid w:val="00182FAA"/>
    <w:rsid w:val="00191492"/>
    <w:rsid w:val="00194054"/>
    <w:rsid w:val="00194073"/>
    <w:rsid w:val="0019446C"/>
    <w:rsid w:val="00195FB9"/>
    <w:rsid w:val="001A7AF5"/>
    <w:rsid w:val="001B0DF7"/>
    <w:rsid w:val="001B1C50"/>
    <w:rsid w:val="001B21B1"/>
    <w:rsid w:val="001B262A"/>
    <w:rsid w:val="001B590D"/>
    <w:rsid w:val="001B5B9E"/>
    <w:rsid w:val="001B68E5"/>
    <w:rsid w:val="001B78BB"/>
    <w:rsid w:val="001C128D"/>
    <w:rsid w:val="001C2741"/>
    <w:rsid w:val="001C27DC"/>
    <w:rsid w:val="001C6BD7"/>
    <w:rsid w:val="001D21B6"/>
    <w:rsid w:val="001D541C"/>
    <w:rsid w:val="001D5C79"/>
    <w:rsid w:val="001D6475"/>
    <w:rsid w:val="001E06C1"/>
    <w:rsid w:val="001E3AF2"/>
    <w:rsid w:val="001E474D"/>
    <w:rsid w:val="001E4A0D"/>
    <w:rsid w:val="001E645E"/>
    <w:rsid w:val="001F0CAB"/>
    <w:rsid w:val="001F1DCE"/>
    <w:rsid w:val="001F2B4F"/>
    <w:rsid w:val="001F447D"/>
    <w:rsid w:val="001F514E"/>
    <w:rsid w:val="001F6C02"/>
    <w:rsid w:val="00203FDA"/>
    <w:rsid w:val="002043C8"/>
    <w:rsid w:val="002043F6"/>
    <w:rsid w:val="0020506D"/>
    <w:rsid w:val="002063D9"/>
    <w:rsid w:val="002110E3"/>
    <w:rsid w:val="00211BEC"/>
    <w:rsid w:val="002159D5"/>
    <w:rsid w:val="002171EE"/>
    <w:rsid w:val="002201F9"/>
    <w:rsid w:val="00222999"/>
    <w:rsid w:val="002249DF"/>
    <w:rsid w:val="002251E9"/>
    <w:rsid w:val="0022547B"/>
    <w:rsid w:val="002264E6"/>
    <w:rsid w:val="0023069A"/>
    <w:rsid w:val="00232827"/>
    <w:rsid w:val="002329AE"/>
    <w:rsid w:val="00233624"/>
    <w:rsid w:val="00233F98"/>
    <w:rsid w:val="00234D97"/>
    <w:rsid w:val="002356D6"/>
    <w:rsid w:val="00237D72"/>
    <w:rsid w:val="002413AC"/>
    <w:rsid w:val="0024225C"/>
    <w:rsid w:val="00242966"/>
    <w:rsid w:val="002504BD"/>
    <w:rsid w:val="00250876"/>
    <w:rsid w:val="00251828"/>
    <w:rsid w:val="00251A08"/>
    <w:rsid w:val="00251ECC"/>
    <w:rsid w:val="00251FE1"/>
    <w:rsid w:val="002539AE"/>
    <w:rsid w:val="00254491"/>
    <w:rsid w:val="00254815"/>
    <w:rsid w:val="00255E93"/>
    <w:rsid w:val="00256891"/>
    <w:rsid w:val="00261615"/>
    <w:rsid w:val="0026192F"/>
    <w:rsid w:val="002656C9"/>
    <w:rsid w:val="00265C29"/>
    <w:rsid w:val="00275552"/>
    <w:rsid w:val="0028049A"/>
    <w:rsid w:val="00280D86"/>
    <w:rsid w:val="00282FAE"/>
    <w:rsid w:val="00283CAB"/>
    <w:rsid w:val="00285191"/>
    <w:rsid w:val="002904E0"/>
    <w:rsid w:val="00291DB2"/>
    <w:rsid w:val="00292741"/>
    <w:rsid w:val="00293904"/>
    <w:rsid w:val="002A1EB8"/>
    <w:rsid w:val="002A3C53"/>
    <w:rsid w:val="002A52C1"/>
    <w:rsid w:val="002A5D4E"/>
    <w:rsid w:val="002B1563"/>
    <w:rsid w:val="002B1D17"/>
    <w:rsid w:val="002B261B"/>
    <w:rsid w:val="002B4954"/>
    <w:rsid w:val="002B58B1"/>
    <w:rsid w:val="002B7302"/>
    <w:rsid w:val="002B7B63"/>
    <w:rsid w:val="002C5E62"/>
    <w:rsid w:val="002D017E"/>
    <w:rsid w:val="002D05A2"/>
    <w:rsid w:val="002D07CA"/>
    <w:rsid w:val="002D1DE3"/>
    <w:rsid w:val="002D2AE8"/>
    <w:rsid w:val="002D6EFC"/>
    <w:rsid w:val="002D7241"/>
    <w:rsid w:val="002D74C5"/>
    <w:rsid w:val="002E1023"/>
    <w:rsid w:val="002E39DC"/>
    <w:rsid w:val="002E5FF1"/>
    <w:rsid w:val="002E67F5"/>
    <w:rsid w:val="002E6917"/>
    <w:rsid w:val="002F0498"/>
    <w:rsid w:val="002F1308"/>
    <w:rsid w:val="002F24B0"/>
    <w:rsid w:val="002F5729"/>
    <w:rsid w:val="002F7681"/>
    <w:rsid w:val="002F7C4A"/>
    <w:rsid w:val="00301C6D"/>
    <w:rsid w:val="003048DF"/>
    <w:rsid w:val="00304BE2"/>
    <w:rsid w:val="003102BE"/>
    <w:rsid w:val="0031055B"/>
    <w:rsid w:val="00310CF1"/>
    <w:rsid w:val="003145ED"/>
    <w:rsid w:val="00314A66"/>
    <w:rsid w:val="003151DD"/>
    <w:rsid w:val="00317E33"/>
    <w:rsid w:val="00324575"/>
    <w:rsid w:val="0032614A"/>
    <w:rsid w:val="0032664D"/>
    <w:rsid w:val="00326CA9"/>
    <w:rsid w:val="00331AAC"/>
    <w:rsid w:val="0033416F"/>
    <w:rsid w:val="00336FA4"/>
    <w:rsid w:val="00343706"/>
    <w:rsid w:val="00343C4A"/>
    <w:rsid w:val="003456A4"/>
    <w:rsid w:val="00352D2A"/>
    <w:rsid w:val="0035623B"/>
    <w:rsid w:val="00365410"/>
    <w:rsid w:val="00371F25"/>
    <w:rsid w:val="0037614C"/>
    <w:rsid w:val="00376A77"/>
    <w:rsid w:val="003776C9"/>
    <w:rsid w:val="0038079C"/>
    <w:rsid w:val="0038143E"/>
    <w:rsid w:val="00384484"/>
    <w:rsid w:val="003903EC"/>
    <w:rsid w:val="00392C0A"/>
    <w:rsid w:val="00392E28"/>
    <w:rsid w:val="00396137"/>
    <w:rsid w:val="003973DB"/>
    <w:rsid w:val="003A158E"/>
    <w:rsid w:val="003A1B1E"/>
    <w:rsid w:val="003A1F1C"/>
    <w:rsid w:val="003A22D8"/>
    <w:rsid w:val="003A4233"/>
    <w:rsid w:val="003A5BFD"/>
    <w:rsid w:val="003A7C1E"/>
    <w:rsid w:val="003B06C1"/>
    <w:rsid w:val="003B42F5"/>
    <w:rsid w:val="003B501C"/>
    <w:rsid w:val="003B7BBF"/>
    <w:rsid w:val="003C2286"/>
    <w:rsid w:val="003C2FC4"/>
    <w:rsid w:val="003C2FEB"/>
    <w:rsid w:val="003C32A3"/>
    <w:rsid w:val="003C632E"/>
    <w:rsid w:val="003D00BE"/>
    <w:rsid w:val="003D2E50"/>
    <w:rsid w:val="003D3F21"/>
    <w:rsid w:val="003D4059"/>
    <w:rsid w:val="003D42D8"/>
    <w:rsid w:val="003D5B58"/>
    <w:rsid w:val="003E04E5"/>
    <w:rsid w:val="003E362D"/>
    <w:rsid w:val="003E52C4"/>
    <w:rsid w:val="003E56BB"/>
    <w:rsid w:val="003F12C5"/>
    <w:rsid w:val="003F18F9"/>
    <w:rsid w:val="003F1976"/>
    <w:rsid w:val="003F1B82"/>
    <w:rsid w:val="003F4566"/>
    <w:rsid w:val="003F78EF"/>
    <w:rsid w:val="003F7CC7"/>
    <w:rsid w:val="00401224"/>
    <w:rsid w:val="0040544C"/>
    <w:rsid w:val="00405DEA"/>
    <w:rsid w:val="004077A0"/>
    <w:rsid w:val="00412930"/>
    <w:rsid w:val="004139CA"/>
    <w:rsid w:val="0042255E"/>
    <w:rsid w:val="00423680"/>
    <w:rsid w:val="00424D3A"/>
    <w:rsid w:val="00427C2E"/>
    <w:rsid w:val="00431E1E"/>
    <w:rsid w:val="004331B9"/>
    <w:rsid w:val="0043490B"/>
    <w:rsid w:val="00436C3F"/>
    <w:rsid w:val="00436DDC"/>
    <w:rsid w:val="004426F6"/>
    <w:rsid w:val="00442BCF"/>
    <w:rsid w:val="00442CEB"/>
    <w:rsid w:val="004451E4"/>
    <w:rsid w:val="00446131"/>
    <w:rsid w:val="00447DD0"/>
    <w:rsid w:val="00454DAE"/>
    <w:rsid w:val="00454F5A"/>
    <w:rsid w:val="00455BA1"/>
    <w:rsid w:val="00455BF8"/>
    <w:rsid w:val="00456622"/>
    <w:rsid w:val="0046003F"/>
    <w:rsid w:val="00460863"/>
    <w:rsid w:val="00460A26"/>
    <w:rsid w:val="00460AD5"/>
    <w:rsid w:val="00460DD0"/>
    <w:rsid w:val="0046178C"/>
    <w:rsid w:val="00462763"/>
    <w:rsid w:val="004630CF"/>
    <w:rsid w:val="0046330D"/>
    <w:rsid w:val="00464882"/>
    <w:rsid w:val="0047245C"/>
    <w:rsid w:val="00474A65"/>
    <w:rsid w:val="00480432"/>
    <w:rsid w:val="004822AB"/>
    <w:rsid w:val="00483A69"/>
    <w:rsid w:val="00486074"/>
    <w:rsid w:val="00494E9F"/>
    <w:rsid w:val="00494F91"/>
    <w:rsid w:val="004A1723"/>
    <w:rsid w:val="004A1D83"/>
    <w:rsid w:val="004A426B"/>
    <w:rsid w:val="004A4877"/>
    <w:rsid w:val="004A5609"/>
    <w:rsid w:val="004A58BA"/>
    <w:rsid w:val="004B1FA0"/>
    <w:rsid w:val="004B5069"/>
    <w:rsid w:val="004B506A"/>
    <w:rsid w:val="004B6E55"/>
    <w:rsid w:val="004B7AE9"/>
    <w:rsid w:val="004C02C3"/>
    <w:rsid w:val="004C2B03"/>
    <w:rsid w:val="004C36C2"/>
    <w:rsid w:val="004C46C2"/>
    <w:rsid w:val="004C5F58"/>
    <w:rsid w:val="004D1426"/>
    <w:rsid w:val="004D1687"/>
    <w:rsid w:val="004D3AA3"/>
    <w:rsid w:val="004D3FF4"/>
    <w:rsid w:val="004D470F"/>
    <w:rsid w:val="004D5B77"/>
    <w:rsid w:val="004E2F0E"/>
    <w:rsid w:val="004E6ABE"/>
    <w:rsid w:val="004E7629"/>
    <w:rsid w:val="004F4923"/>
    <w:rsid w:val="004F53C9"/>
    <w:rsid w:val="00500E7D"/>
    <w:rsid w:val="00501011"/>
    <w:rsid w:val="0050102A"/>
    <w:rsid w:val="0050255B"/>
    <w:rsid w:val="00503FC2"/>
    <w:rsid w:val="005069FA"/>
    <w:rsid w:val="00511ACA"/>
    <w:rsid w:val="005123BD"/>
    <w:rsid w:val="00513224"/>
    <w:rsid w:val="00514B87"/>
    <w:rsid w:val="00515093"/>
    <w:rsid w:val="005150C3"/>
    <w:rsid w:val="00516949"/>
    <w:rsid w:val="0052214E"/>
    <w:rsid w:val="00524976"/>
    <w:rsid w:val="00524D9C"/>
    <w:rsid w:val="00526365"/>
    <w:rsid w:val="005300D4"/>
    <w:rsid w:val="005310B0"/>
    <w:rsid w:val="00534444"/>
    <w:rsid w:val="00537119"/>
    <w:rsid w:val="00541DF2"/>
    <w:rsid w:val="005440D4"/>
    <w:rsid w:val="0054593D"/>
    <w:rsid w:val="00545B5A"/>
    <w:rsid w:val="0055051A"/>
    <w:rsid w:val="00550C99"/>
    <w:rsid w:val="00550D01"/>
    <w:rsid w:val="005529B2"/>
    <w:rsid w:val="00552AC6"/>
    <w:rsid w:val="005532A8"/>
    <w:rsid w:val="00555DD6"/>
    <w:rsid w:val="00556ABC"/>
    <w:rsid w:val="00562E1B"/>
    <w:rsid w:val="00571E61"/>
    <w:rsid w:val="005725D3"/>
    <w:rsid w:val="005726E1"/>
    <w:rsid w:val="0057372E"/>
    <w:rsid w:val="00576029"/>
    <w:rsid w:val="005847D5"/>
    <w:rsid w:val="005854E7"/>
    <w:rsid w:val="00585647"/>
    <w:rsid w:val="00590039"/>
    <w:rsid w:val="005905DD"/>
    <w:rsid w:val="005920B2"/>
    <w:rsid w:val="00593F5E"/>
    <w:rsid w:val="005944F5"/>
    <w:rsid w:val="00594F7F"/>
    <w:rsid w:val="0059537F"/>
    <w:rsid w:val="00595EBC"/>
    <w:rsid w:val="005A04E0"/>
    <w:rsid w:val="005A1000"/>
    <w:rsid w:val="005A1245"/>
    <w:rsid w:val="005A14E5"/>
    <w:rsid w:val="005A227C"/>
    <w:rsid w:val="005A30A3"/>
    <w:rsid w:val="005A3B74"/>
    <w:rsid w:val="005A597F"/>
    <w:rsid w:val="005A6493"/>
    <w:rsid w:val="005A7BC7"/>
    <w:rsid w:val="005B0933"/>
    <w:rsid w:val="005B49B7"/>
    <w:rsid w:val="005B4B6A"/>
    <w:rsid w:val="005B5148"/>
    <w:rsid w:val="005B5997"/>
    <w:rsid w:val="005B5D3F"/>
    <w:rsid w:val="005B692E"/>
    <w:rsid w:val="005C4D85"/>
    <w:rsid w:val="005C5935"/>
    <w:rsid w:val="005C6174"/>
    <w:rsid w:val="005D1368"/>
    <w:rsid w:val="005D1A55"/>
    <w:rsid w:val="005D4723"/>
    <w:rsid w:val="005D58F7"/>
    <w:rsid w:val="005E1FA1"/>
    <w:rsid w:val="005E2CAE"/>
    <w:rsid w:val="005E2DA9"/>
    <w:rsid w:val="005E31BE"/>
    <w:rsid w:val="005E40C3"/>
    <w:rsid w:val="005E605C"/>
    <w:rsid w:val="005E6F9E"/>
    <w:rsid w:val="005F11B6"/>
    <w:rsid w:val="005F1406"/>
    <w:rsid w:val="005F54A7"/>
    <w:rsid w:val="005F5F73"/>
    <w:rsid w:val="005F6517"/>
    <w:rsid w:val="005F68A1"/>
    <w:rsid w:val="00600B7D"/>
    <w:rsid w:val="006025F0"/>
    <w:rsid w:val="00604077"/>
    <w:rsid w:val="00605DE9"/>
    <w:rsid w:val="00614BD7"/>
    <w:rsid w:val="00614DC2"/>
    <w:rsid w:val="00616870"/>
    <w:rsid w:val="00620E9E"/>
    <w:rsid w:val="00621C68"/>
    <w:rsid w:val="00622738"/>
    <w:rsid w:val="00623C7A"/>
    <w:rsid w:val="00631C1B"/>
    <w:rsid w:val="0063517B"/>
    <w:rsid w:val="006368EE"/>
    <w:rsid w:val="00640FE4"/>
    <w:rsid w:val="0064212D"/>
    <w:rsid w:val="00645599"/>
    <w:rsid w:val="00645661"/>
    <w:rsid w:val="00646E81"/>
    <w:rsid w:val="0065146C"/>
    <w:rsid w:val="00651562"/>
    <w:rsid w:val="00657504"/>
    <w:rsid w:val="0065787C"/>
    <w:rsid w:val="006640D0"/>
    <w:rsid w:val="0066454F"/>
    <w:rsid w:val="00664C4D"/>
    <w:rsid w:val="00672F41"/>
    <w:rsid w:val="006741F0"/>
    <w:rsid w:val="00674DFA"/>
    <w:rsid w:val="00680B69"/>
    <w:rsid w:val="00680D65"/>
    <w:rsid w:val="006827CA"/>
    <w:rsid w:val="00683B6A"/>
    <w:rsid w:val="00684771"/>
    <w:rsid w:val="00685093"/>
    <w:rsid w:val="00686254"/>
    <w:rsid w:val="006940B6"/>
    <w:rsid w:val="0069508A"/>
    <w:rsid w:val="0069561A"/>
    <w:rsid w:val="0069704A"/>
    <w:rsid w:val="006A2558"/>
    <w:rsid w:val="006A3AD0"/>
    <w:rsid w:val="006A4DD2"/>
    <w:rsid w:val="006A61B1"/>
    <w:rsid w:val="006A6BBA"/>
    <w:rsid w:val="006A7A43"/>
    <w:rsid w:val="006B1930"/>
    <w:rsid w:val="006B4D8B"/>
    <w:rsid w:val="006B7995"/>
    <w:rsid w:val="006C05A6"/>
    <w:rsid w:val="006C2911"/>
    <w:rsid w:val="006C337E"/>
    <w:rsid w:val="006C500D"/>
    <w:rsid w:val="006C64D7"/>
    <w:rsid w:val="006C6696"/>
    <w:rsid w:val="006C7AD5"/>
    <w:rsid w:val="006D396D"/>
    <w:rsid w:val="006D3C19"/>
    <w:rsid w:val="006D4B8E"/>
    <w:rsid w:val="006D6BF9"/>
    <w:rsid w:val="006D776D"/>
    <w:rsid w:val="006E28A2"/>
    <w:rsid w:val="006E4BDA"/>
    <w:rsid w:val="006F1571"/>
    <w:rsid w:val="006F1AB2"/>
    <w:rsid w:val="006F3030"/>
    <w:rsid w:val="006F7599"/>
    <w:rsid w:val="00700EAB"/>
    <w:rsid w:val="00714F0F"/>
    <w:rsid w:val="0071537F"/>
    <w:rsid w:val="007163BD"/>
    <w:rsid w:val="00717CB5"/>
    <w:rsid w:val="00717F4B"/>
    <w:rsid w:val="00721C6B"/>
    <w:rsid w:val="007239EA"/>
    <w:rsid w:val="00725BD3"/>
    <w:rsid w:val="00726936"/>
    <w:rsid w:val="00726A75"/>
    <w:rsid w:val="00726A84"/>
    <w:rsid w:val="00727524"/>
    <w:rsid w:val="00727D5D"/>
    <w:rsid w:val="00730E5C"/>
    <w:rsid w:val="00740FE8"/>
    <w:rsid w:val="007437C8"/>
    <w:rsid w:val="00743A24"/>
    <w:rsid w:val="007441ED"/>
    <w:rsid w:val="0074723F"/>
    <w:rsid w:val="00751012"/>
    <w:rsid w:val="0075189A"/>
    <w:rsid w:val="00752132"/>
    <w:rsid w:val="007523FF"/>
    <w:rsid w:val="00752F98"/>
    <w:rsid w:val="0075308F"/>
    <w:rsid w:val="00754168"/>
    <w:rsid w:val="007570FA"/>
    <w:rsid w:val="00764021"/>
    <w:rsid w:val="00765101"/>
    <w:rsid w:val="0076584A"/>
    <w:rsid w:val="00766E9C"/>
    <w:rsid w:val="00767C4B"/>
    <w:rsid w:val="007708D2"/>
    <w:rsid w:val="00773BB2"/>
    <w:rsid w:val="00774338"/>
    <w:rsid w:val="00774961"/>
    <w:rsid w:val="007750BC"/>
    <w:rsid w:val="007754DC"/>
    <w:rsid w:val="00783284"/>
    <w:rsid w:val="00785E28"/>
    <w:rsid w:val="007873D2"/>
    <w:rsid w:val="00790660"/>
    <w:rsid w:val="007A3653"/>
    <w:rsid w:val="007A5FA4"/>
    <w:rsid w:val="007B34D1"/>
    <w:rsid w:val="007B5AFE"/>
    <w:rsid w:val="007B6519"/>
    <w:rsid w:val="007B6889"/>
    <w:rsid w:val="007C2A44"/>
    <w:rsid w:val="007C5C9E"/>
    <w:rsid w:val="007C61B1"/>
    <w:rsid w:val="007C7B19"/>
    <w:rsid w:val="007C7D48"/>
    <w:rsid w:val="007D0792"/>
    <w:rsid w:val="007D2803"/>
    <w:rsid w:val="007D2BEB"/>
    <w:rsid w:val="007D2E68"/>
    <w:rsid w:val="007D3593"/>
    <w:rsid w:val="007D6226"/>
    <w:rsid w:val="007D7755"/>
    <w:rsid w:val="007E7720"/>
    <w:rsid w:val="007F1BEC"/>
    <w:rsid w:val="007F68EC"/>
    <w:rsid w:val="007F7ED2"/>
    <w:rsid w:val="00800E7F"/>
    <w:rsid w:val="008013CB"/>
    <w:rsid w:val="00803CC1"/>
    <w:rsid w:val="00804C87"/>
    <w:rsid w:val="008069AE"/>
    <w:rsid w:val="00811D2C"/>
    <w:rsid w:val="0081218D"/>
    <w:rsid w:val="00815E8A"/>
    <w:rsid w:val="008200D8"/>
    <w:rsid w:val="008234D7"/>
    <w:rsid w:val="008244AB"/>
    <w:rsid w:val="0082567D"/>
    <w:rsid w:val="008260BC"/>
    <w:rsid w:val="00826BC3"/>
    <w:rsid w:val="00831756"/>
    <w:rsid w:val="00831D6A"/>
    <w:rsid w:val="0083293E"/>
    <w:rsid w:val="008329F8"/>
    <w:rsid w:val="00834739"/>
    <w:rsid w:val="0084278D"/>
    <w:rsid w:val="00842990"/>
    <w:rsid w:val="00846367"/>
    <w:rsid w:val="00854D61"/>
    <w:rsid w:val="008551E8"/>
    <w:rsid w:val="008552D6"/>
    <w:rsid w:val="008575E2"/>
    <w:rsid w:val="0086085D"/>
    <w:rsid w:val="00860895"/>
    <w:rsid w:val="00860F16"/>
    <w:rsid w:val="00866389"/>
    <w:rsid w:val="00866B63"/>
    <w:rsid w:val="00867A3F"/>
    <w:rsid w:val="00867F86"/>
    <w:rsid w:val="00871827"/>
    <w:rsid w:val="00872DE4"/>
    <w:rsid w:val="00874AA2"/>
    <w:rsid w:val="00875F2D"/>
    <w:rsid w:val="00875FFF"/>
    <w:rsid w:val="008765BF"/>
    <w:rsid w:val="008771DD"/>
    <w:rsid w:val="008827EF"/>
    <w:rsid w:val="00882864"/>
    <w:rsid w:val="00882D30"/>
    <w:rsid w:val="0089016E"/>
    <w:rsid w:val="00890610"/>
    <w:rsid w:val="0089096E"/>
    <w:rsid w:val="00891A06"/>
    <w:rsid w:val="008939F0"/>
    <w:rsid w:val="00893D30"/>
    <w:rsid w:val="008941E4"/>
    <w:rsid w:val="00896BB3"/>
    <w:rsid w:val="008A00E1"/>
    <w:rsid w:val="008A0242"/>
    <w:rsid w:val="008A2172"/>
    <w:rsid w:val="008A2A57"/>
    <w:rsid w:val="008A70FA"/>
    <w:rsid w:val="008A738F"/>
    <w:rsid w:val="008B07AF"/>
    <w:rsid w:val="008B0C44"/>
    <w:rsid w:val="008B2343"/>
    <w:rsid w:val="008B3C44"/>
    <w:rsid w:val="008B666E"/>
    <w:rsid w:val="008C07C6"/>
    <w:rsid w:val="008C2077"/>
    <w:rsid w:val="008C54E7"/>
    <w:rsid w:val="008C61EC"/>
    <w:rsid w:val="008D112C"/>
    <w:rsid w:val="008D169A"/>
    <w:rsid w:val="008D20F7"/>
    <w:rsid w:val="008D32A7"/>
    <w:rsid w:val="008D3497"/>
    <w:rsid w:val="008D6130"/>
    <w:rsid w:val="008D66B7"/>
    <w:rsid w:val="008E0BB1"/>
    <w:rsid w:val="008E0F46"/>
    <w:rsid w:val="008E12E3"/>
    <w:rsid w:val="008E1AE6"/>
    <w:rsid w:val="008E50C4"/>
    <w:rsid w:val="008E7AE5"/>
    <w:rsid w:val="008F01E9"/>
    <w:rsid w:val="008F0F92"/>
    <w:rsid w:val="008F55D4"/>
    <w:rsid w:val="008F7471"/>
    <w:rsid w:val="008F74EC"/>
    <w:rsid w:val="008F7CE2"/>
    <w:rsid w:val="0090102D"/>
    <w:rsid w:val="00901C3A"/>
    <w:rsid w:val="00903DEE"/>
    <w:rsid w:val="00904C2D"/>
    <w:rsid w:val="009067B5"/>
    <w:rsid w:val="00907865"/>
    <w:rsid w:val="00907F41"/>
    <w:rsid w:val="009109A4"/>
    <w:rsid w:val="00914A6F"/>
    <w:rsid w:val="00916E84"/>
    <w:rsid w:val="009246F7"/>
    <w:rsid w:val="00925024"/>
    <w:rsid w:val="009260ED"/>
    <w:rsid w:val="0092739D"/>
    <w:rsid w:val="00930952"/>
    <w:rsid w:val="00943920"/>
    <w:rsid w:val="00943A15"/>
    <w:rsid w:val="009467FE"/>
    <w:rsid w:val="009503E0"/>
    <w:rsid w:val="009522B7"/>
    <w:rsid w:val="00953A13"/>
    <w:rsid w:val="00957A05"/>
    <w:rsid w:val="00960E33"/>
    <w:rsid w:val="00961C2E"/>
    <w:rsid w:val="0096241B"/>
    <w:rsid w:val="009632EB"/>
    <w:rsid w:val="00963340"/>
    <w:rsid w:val="009718CA"/>
    <w:rsid w:val="00973577"/>
    <w:rsid w:val="009766FD"/>
    <w:rsid w:val="009772C8"/>
    <w:rsid w:val="0098338C"/>
    <w:rsid w:val="009833FF"/>
    <w:rsid w:val="00986D0B"/>
    <w:rsid w:val="00997F30"/>
    <w:rsid w:val="009A0419"/>
    <w:rsid w:val="009A10B5"/>
    <w:rsid w:val="009A13CB"/>
    <w:rsid w:val="009A2F22"/>
    <w:rsid w:val="009A3811"/>
    <w:rsid w:val="009A4A7C"/>
    <w:rsid w:val="009A63BC"/>
    <w:rsid w:val="009B297B"/>
    <w:rsid w:val="009B7A60"/>
    <w:rsid w:val="009C137E"/>
    <w:rsid w:val="009C16DC"/>
    <w:rsid w:val="009C1AF2"/>
    <w:rsid w:val="009C1DA5"/>
    <w:rsid w:val="009C2E4C"/>
    <w:rsid w:val="009C76C3"/>
    <w:rsid w:val="009D22AC"/>
    <w:rsid w:val="009D3331"/>
    <w:rsid w:val="009D5D27"/>
    <w:rsid w:val="009D6C94"/>
    <w:rsid w:val="009D6FA1"/>
    <w:rsid w:val="009D7B53"/>
    <w:rsid w:val="009E0D2A"/>
    <w:rsid w:val="009E1B6B"/>
    <w:rsid w:val="009E1E76"/>
    <w:rsid w:val="009E47A3"/>
    <w:rsid w:val="009F0567"/>
    <w:rsid w:val="009F10D7"/>
    <w:rsid w:val="009F32CD"/>
    <w:rsid w:val="009F366F"/>
    <w:rsid w:val="009F656C"/>
    <w:rsid w:val="00A00FF0"/>
    <w:rsid w:val="00A04F9B"/>
    <w:rsid w:val="00A056C3"/>
    <w:rsid w:val="00A127D9"/>
    <w:rsid w:val="00A1312D"/>
    <w:rsid w:val="00A149E5"/>
    <w:rsid w:val="00A20B30"/>
    <w:rsid w:val="00A20EBC"/>
    <w:rsid w:val="00A218DE"/>
    <w:rsid w:val="00A22AA9"/>
    <w:rsid w:val="00A2468B"/>
    <w:rsid w:val="00A247B7"/>
    <w:rsid w:val="00A255AD"/>
    <w:rsid w:val="00A26923"/>
    <w:rsid w:val="00A30D93"/>
    <w:rsid w:val="00A323CC"/>
    <w:rsid w:val="00A32426"/>
    <w:rsid w:val="00A33F29"/>
    <w:rsid w:val="00A379F0"/>
    <w:rsid w:val="00A401C0"/>
    <w:rsid w:val="00A41D67"/>
    <w:rsid w:val="00A425C9"/>
    <w:rsid w:val="00A42E99"/>
    <w:rsid w:val="00A43943"/>
    <w:rsid w:val="00A449CE"/>
    <w:rsid w:val="00A4638F"/>
    <w:rsid w:val="00A5190F"/>
    <w:rsid w:val="00A52BAC"/>
    <w:rsid w:val="00A5324F"/>
    <w:rsid w:val="00A57AE4"/>
    <w:rsid w:val="00A66947"/>
    <w:rsid w:val="00A7031E"/>
    <w:rsid w:val="00A70F52"/>
    <w:rsid w:val="00A72CB1"/>
    <w:rsid w:val="00A73E23"/>
    <w:rsid w:val="00A73F2A"/>
    <w:rsid w:val="00A74913"/>
    <w:rsid w:val="00A828B6"/>
    <w:rsid w:val="00A830B4"/>
    <w:rsid w:val="00A83FB7"/>
    <w:rsid w:val="00A9148F"/>
    <w:rsid w:val="00A922B0"/>
    <w:rsid w:val="00A9231E"/>
    <w:rsid w:val="00A93BD6"/>
    <w:rsid w:val="00A94CCC"/>
    <w:rsid w:val="00A96B4E"/>
    <w:rsid w:val="00A97C03"/>
    <w:rsid w:val="00AA2709"/>
    <w:rsid w:val="00AA3078"/>
    <w:rsid w:val="00AA7245"/>
    <w:rsid w:val="00AB0CA1"/>
    <w:rsid w:val="00AB21B3"/>
    <w:rsid w:val="00AB2521"/>
    <w:rsid w:val="00AB2E78"/>
    <w:rsid w:val="00AB4EF8"/>
    <w:rsid w:val="00AB66D6"/>
    <w:rsid w:val="00AB72AA"/>
    <w:rsid w:val="00AC069E"/>
    <w:rsid w:val="00AC2167"/>
    <w:rsid w:val="00AC31D1"/>
    <w:rsid w:val="00AC386C"/>
    <w:rsid w:val="00AC5800"/>
    <w:rsid w:val="00AC625C"/>
    <w:rsid w:val="00AC6432"/>
    <w:rsid w:val="00AD15D3"/>
    <w:rsid w:val="00AD1820"/>
    <w:rsid w:val="00AD520B"/>
    <w:rsid w:val="00AD7677"/>
    <w:rsid w:val="00AD7FEA"/>
    <w:rsid w:val="00AE34CA"/>
    <w:rsid w:val="00AE6D0A"/>
    <w:rsid w:val="00AF0BEE"/>
    <w:rsid w:val="00AF13B0"/>
    <w:rsid w:val="00AF24D9"/>
    <w:rsid w:val="00AF4C51"/>
    <w:rsid w:val="00AF5F8B"/>
    <w:rsid w:val="00B03ADF"/>
    <w:rsid w:val="00B04523"/>
    <w:rsid w:val="00B06536"/>
    <w:rsid w:val="00B15C28"/>
    <w:rsid w:val="00B16253"/>
    <w:rsid w:val="00B210BC"/>
    <w:rsid w:val="00B21138"/>
    <w:rsid w:val="00B21A7D"/>
    <w:rsid w:val="00B21E6C"/>
    <w:rsid w:val="00B234A6"/>
    <w:rsid w:val="00B27192"/>
    <w:rsid w:val="00B2769B"/>
    <w:rsid w:val="00B32CB7"/>
    <w:rsid w:val="00B33FD0"/>
    <w:rsid w:val="00B40FC0"/>
    <w:rsid w:val="00B414CC"/>
    <w:rsid w:val="00B436D5"/>
    <w:rsid w:val="00B44160"/>
    <w:rsid w:val="00B449AF"/>
    <w:rsid w:val="00B47FEB"/>
    <w:rsid w:val="00B50DCF"/>
    <w:rsid w:val="00B5112F"/>
    <w:rsid w:val="00B52959"/>
    <w:rsid w:val="00B55EB4"/>
    <w:rsid w:val="00B560C0"/>
    <w:rsid w:val="00B57EF6"/>
    <w:rsid w:val="00B615C3"/>
    <w:rsid w:val="00B6630E"/>
    <w:rsid w:val="00B66993"/>
    <w:rsid w:val="00B66AFB"/>
    <w:rsid w:val="00B67769"/>
    <w:rsid w:val="00B67B3A"/>
    <w:rsid w:val="00B705A9"/>
    <w:rsid w:val="00B72151"/>
    <w:rsid w:val="00B73397"/>
    <w:rsid w:val="00B73EC6"/>
    <w:rsid w:val="00B751E6"/>
    <w:rsid w:val="00B77A54"/>
    <w:rsid w:val="00B80CC3"/>
    <w:rsid w:val="00B818C8"/>
    <w:rsid w:val="00B8350F"/>
    <w:rsid w:val="00B86CCA"/>
    <w:rsid w:val="00B90050"/>
    <w:rsid w:val="00B90AAC"/>
    <w:rsid w:val="00B90F8C"/>
    <w:rsid w:val="00B93EA9"/>
    <w:rsid w:val="00BA07B7"/>
    <w:rsid w:val="00BA1659"/>
    <w:rsid w:val="00BA62BF"/>
    <w:rsid w:val="00BA7517"/>
    <w:rsid w:val="00BB060E"/>
    <w:rsid w:val="00BB06E5"/>
    <w:rsid w:val="00BB2AF1"/>
    <w:rsid w:val="00BC2002"/>
    <w:rsid w:val="00BC389F"/>
    <w:rsid w:val="00BC7EE8"/>
    <w:rsid w:val="00BD0893"/>
    <w:rsid w:val="00BD0B7B"/>
    <w:rsid w:val="00BD798B"/>
    <w:rsid w:val="00BE3F00"/>
    <w:rsid w:val="00BE661A"/>
    <w:rsid w:val="00BF1C3F"/>
    <w:rsid w:val="00BF1FD7"/>
    <w:rsid w:val="00C01933"/>
    <w:rsid w:val="00C14B3A"/>
    <w:rsid w:val="00C15117"/>
    <w:rsid w:val="00C16F4B"/>
    <w:rsid w:val="00C22CB1"/>
    <w:rsid w:val="00C24BEF"/>
    <w:rsid w:val="00C25EF8"/>
    <w:rsid w:val="00C27538"/>
    <w:rsid w:val="00C3057D"/>
    <w:rsid w:val="00C32335"/>
    <w:rsid w:val="00C3255C"/>
    <w:rsid w:val="00C32726"/>
    <w:rsid w:val="00C353A5"/>
    <w:rsid w:val="00C35AD7"/>
    <w:rsid w:val="00C4150F"/>
    <w:rsid w:val="00C4182D"/>
    <w:rsid w:val="00C5050C"/>
    <w:rsid w:val="00C51A56"/>
    <w:rsid w:val="00C51B28"/>
    <w:rsid w:val="00C527B3"/>
    <w:rsid w:val="00C52B93"/>
    <w:rsid w:val="00C538E0"/>
    <w:rsid w:val="00C5523D"/>
    <w:rsid w:val="00C6214C"/>
    <w:rsid w:val="00C634B4"/>
    <w:rsid w:val="00C63FE0"/>
    <w:rsid w:val="00C6732B"/>
    <w:rsid w:val="00C67AC3"/>
    <w:rsid w:val="00C71845"/>
    <w:rsid w:val="00C71863"/>
    <w:rsid w:val="00C7641D"/>
    <w:rsid w:val="00C779C2"/>
    <w:rsid w:val="00C80900"/>
    <w:rsid w:val="00C82971"/>
    <w:rsid w:val="00C854FC"/>
    <w:rsid w:val="00C93317"/>
    <w:rsid w:val="00C96D63"/>
    <w:rsid w:val="00CA2257"/>
    <w:rsid w:val="00CA263C"/>
    <w:rsid w:val="00CA2BEF"/>
    <w:rsid w:val="00CA49B7"/>
    <w:rsid w:val="00CA4DE7"/>
    <w:rsid w:val="00CA6DCA"/>
    <w:rsid w:val="00CB1D44"/>
    <w:rsid w:val="00CB3EAF"/>
    <w:rsid w:val="00CB3F00"/>
    <w:rsid w:val="00CB3F8C"/>
    <w:rsid w:val="00CB61CF"/>
    <w:rsid w:val="00CC17BE"/>
    <w:rsid w:val="00CC31A6"/>
    <w:rsid w:val="00CC51CB"/>
    <w:rsid w:val="00CC623C"/>
    <w:rsid w:val="00CC7280"/>
    <w:rsid w:val="00CC7FBD"/>
    <w:rsid w:val="00CD4B11"/>
    <w:rsid w:val="00CD4DEA"/>
    <w:rsid w:val="00CD5A40"/>
    <w:rsid w:val="00CD7D83"/>
    <w:rsid w:val="00CE17A9"/>
    <w:rsid w:val="00CE3222"/>
    <w:rsid w:val="00CE4070"/>
    <w:rsid w:val="00CE4700"/>
    <w:rsid w:val="00CE4CFF"/>
    <w:rsid w:val="00CE764C"/>
    <w:rsid w:val="00CE7805"/>
    <w:rsid w:val="00CF0A9B"/>
    <w:rsid w:val="00CF1F72"/>
    <w:rsid w:val="00CF4C4E"/>
    <w:rsid w:val="00D0173B"/>
    <w:rsid w:val="00D02C29"/>
    <w:rsid w:val="00D03B89"/>
    <w:rsid w:val="00D06835"/>
    <w:rsid w:val="00D06CC3"/>
    <w:rsid w:val="00D10746"/>
    <w:rsid w:val="00D143A1"/>
    <w:rsid w:val="00D148A0"/>
    <w:rsid w:val="00D16807"/>
    <w:rsid w:val="00D20305"/>
    <w:rsid w:val="00D24098"/>
    <w:rsid w:val="00D2580C"/>
    <w:rsid w:val="00D274D9"/>
    <w:rsid w:val="00D307D3"/>
    <w:rsid w:val="00D30FBE"/>
    <w:rsid w:val="00D32711"/>
    <w:rsid w:val="00D35180"/>
    <w:rsid w:val="00D419EA"/>
    <w:rsid w:val="00D41A6D"/>
    <w:rsid w:val="00D45328"/>
    <w:rsid w:val="00D45CD6"/>
    <w:rsid w:val="00D50408"/>
    <w:rsid w:val="00D52036"/>
    <w:rsid w:val="00D549C8"/>
    <w:rsid w:val="00D5594E"/>
    <w:rsid w:val="00D5604C"/>
    <w:rsid w:val="00D56E92"/>
    <w:rsid w:val="00D57C05"/>
    <w:rsid w:val="00D619EA"/>
    <w:rsid w:val="00D6308F"/>
    <w:rsid w:val="00D63245"/>
    <w:rsid w:val="00D6457D"/>
    <w:rsid w:val="00D674F9"/>
    <w:rsid w:val="00D67D95"/>
    <w:rsid w:val="00D67F6B"/>
    <w:rsid w:val="00D70AF8"/>
    <w:rsid w:val="00D7126A"/>
    <w:rsid w:val="00D7147F"/>
    <w:rsid w:val="00D71D1C"/>
    <w:rsid w:val="00D776CE"/>
    <w:rsid w:val="00D801E5"/>
    <w:rsid w:val="00D81497"/>
    <w:rsid w:val="00D84F0D"/>
    <w:rsid w:val="00D85C64"/>
    <w:rsid w:val="00D875FE"/>
    <w:rsid w:val="00D910F2"/>
    <w:rsid w:val="00D91AD7"/>
    <w:rsid w:val="00D91D84"/>
    <w:rsid w:val="00D94A1D"/>
    <w:rsid w:val="00D94C11"/>
    <w:rsid w:val="00D9793B"/>
    <w:rsid w:val="00D97EE9"/>
    <w:rsid w:val="00DA0D84"/>
    <w:rsid w:val="00DA0EA8"/>
    <w:rsid w:val="00DA294B"/>
    <w:rsid w:val="00DA5213"/>
    <w:rsid w:val="00DA5F8A"/>
    <w:rsid w:val="00DA757B"/>
    <w:rsid w:val="00DB0787"/>
    <w:rsid w:val="00DB1722"/>
    <w:rsid w:val="00DB1AC8"/>
    <w:rsid w:val="00DB43C6"/>
    <w:rsid w:val="00DB48F9"/>
    <w:rsid w:val="00DB537A"/>
    <w:rsid w:val="00DB6C70"/>
    <w:rsid w:val="00DC04A0"/>
    <w:rsid w:val="00DC5E15"/>
    <w:rsid w:val="00DD5A38"/>
    <w:rsid w:val="00DE4369"/>
    <w:rsid w:val="00DE72A0"/>
    <w:rsid w:val="00DF04BE"/>
    <w:rsid w:val="00DF2BF8"/>
    <w:rsid w:val="00DF4384"/>
    <w:rsid w:val="00DF5FFD"/>
    <w:rsid w:val="00DF6547"/>
    <w:rsid w:val="00E0009A"/>
    <w:rsid w:val="00E0327D"/>
    <w:rsid w:val="00E043C9"/>
    <w:rsid w:val="00E06C13"/>
    <w:rsid w:val="00E10490"/>
    <w:rsid w:val="00E10A98"/>
    <w:rsid w:val="00E14680"/>
    <w:rsid w:val="00E15C45"/>
    <w:rsid w:val="00E15FEA"/>
    <w:rsid w:val="00E17508"/>
    <w:rsid w:val="00E175E1"/>
    <w:rsid w:val="00E2058E"/>
    <w:rsid w:val="00E22161"/>
    <w:rsid w:val="00E22467"/>
    <w:rsid w:val="00E24A11"/>
    <w:rsid w:val="00E26039"/>
    <w:rsid w:val="00E27E58"/>
    <w:rsid w:val="00E32678"/>
    <w:rsid w:val="00E336F5"/>
    <w:rsid w:val="00E36F26"/>
    <w:rsid w:val="00E373A7"/>
    <w:rsid w:val="00E4116E"/>
    <w:rsid w:val="00E43996"/>
    <w:rsid w:val="00E47D38"/>
    <w:rsid w:val="00E53C48"/>
    <w:rsid w:val="00E56C2D"/>
    <w:rsid w:val="00E579A9"/>
    <w:rsid w:val="00E610B2"/>
    <w:rsid w:val="00E61A4E"/>
    <w:rsid w:val="00E653A8"/>
    <w:rsid w:val="00E65D2D"/>
    <w:rsid w:val="00E668DB"/>
    <w:rsid w:val="00E67878"/>
    <w:rsid w:val="00E70718"/>
    <w:rsid w:val="00E71F60"/>
    <w:rsid w:val="00E7205D"/>
    <w:rsid w:val="00E74717"/>
    <w:rsid w:val="00E75122"/>
    <w:rsid w:val="00E7695D"/>
    <w:rsid w:val="00E77E00"/>
    <w:rsid w:val="00E8369C"/>
    <w:rsid w:val="00E83988"/>
    <w:rsid w:val="00E86B8F"/>
    <w:rsid w:val="00E908AE"/>
    <w:rsid w:val="00E90FF0"/>
    <w:rsid w:val="00E92516"/>
    <w:rsid w:val="00E92C74"/>
    <w:rsid w:val="00E92C94"/>
    <w:rsid w:val="00E96C87"/>
    <w:rsid w:val="00EA0C7F"/>
    <w:rsid w:val="00EA300E"/>
    <w:rsid w:val="00EA30C4"/>
    <w:rsid w:val="00EA35C4"/>
    <w:rsid w:val="00EA3F48"/>
    <w:rsid w:val="00EA4364"/>
    <w:rsid w:val="00EA5E18"/>
    <w:rsid w:val="00EB0D08"/>
    <w:rsid w:val="00EB5D77"/>
    <w:rsid w:val="00EB6B23"/>
    <w:rsid w:val="00EC0810"/>
    <w:rsid w:val="00EC7EA0"/>
    <w:rsid w:val="00ED0705"/>
    <w:rsid w:val="00ED0B0F"/>
    <w:rsid w:val="00ED2955"/>
    <w:rsid w:val="00ED4B61"/>
    <w:rsid w:val="00ED63A4"/>
    <w:rsid w:val="00ED718D"/>
    <w:rsid w:val="00EE2943"/>
    <w:rsid w:val="00EE30AA"/>
    <w:rsid w:val="00EE4E3D"/>
    <w:rsid w:val="00EE6FD2"/>
    <w:rsid w:val="00F001BA"/>
    <w:rsid w:val="00F0261D"/>
    <w:rsid w:val="00F06EB1"/>
    <w:rsid w:val="00F11420"/>
    <w:rsid w:val="00F12D26"/>
    <w:rsid w:val="00F13A7F"/>
    <w:rsid w:val="00F14F4E"/>
    <w:rsid w:val="00F17ECB"/>
    <w:rsid w:val="00F208E3"/>
    <w:rsid w:val="00F24694"/>
    <w:rsid w:val="00F2528D"/>
    <w:rsid w:val="00F27248"/>
    <w:rsid w:val="00F3097E"/>
    <w:rsid w:val="00F32E62"/>
    <w:rsid w:val="00F3762C"/>
    <w:rsid w:val="00F418DD"/>
    <w:rsid w:val="00F425F1"/>
    <w:rsid w:val="00F42881"/>
    <w:rsid w:val="00F43121"/>
    <w:rsid w:val="00F43587"/>
    <w:rsid w:val="00F4495E"/>
    <w:rsid w:val="00F46360"/>
    <w:rsid w:val="00F51F80"/>
    <w:rsid w:val="00F5241A"/>
    <w:rsid w:val="00F545F9"/>
    <w:rsid w:val="00F5480E"/>
    <w:rsid w:val="00F607D0"/>
    <w:rsid w:val="00F61023"/>
    <w:rsid w:val="00F61780"/>
    <w:rsid w:val="00F64C54"/>
    <w:rsid w:val="00F655D3"/>
    <w:rsid w:val="00F65A0B"/>
    <w:rsid w:val="00F7162A"/>
    <w:rsid w:val="00F74DC8"/>
    <w:rsid w:val="00F754F2"/>
    <w:rsid w:val="00F86A43"/>
    <w:rsid w:val="00F87CF8"/>
    <w:rsid w:val="00F90504"/>
    <w:rsid w:val="00F90B9C"/>
    <w:rsid w:val="00F9421D"/>
    <w:rsid w:val="00F9461B"/>
    <w:rsid w:val="00FA1073"/>
    <w:rsid w:val="00FA200A"/>
    <w:rsid w:val="00FA25B1"/>
    <w:rsid w:val="00FA36E1"/>
    <w:rsid w:val="00FA4CCA"/>
    <w:rsid w:val="00FA5A76"/>
    <w:rsid w:val="00FA7E1D"/>
    <w:rsid w:val="00FB21A7"/>
    <w:rsid w:val="00FB23E0"/>
    <w:rsid w:val="00FB289B"/>
    <w:rsid w:val="00FB3E2C"/>
    <w:rsid w:val="00FB4145"/>
    <w:rsid w:val="00FB420C"/>
    <w:rsid w:val="00FB5727"/>
    <w:rsid w:val="00FB5AFA"/>
    <w:rsid w:val="00FB6F84"/>
    <w:rsid w:val="00FC0C71"/>
    <w:rsid w:val="00FC21A7"/>
    <w:rsid w:val="00FC34FD"/>
    <w:rsid w:val="00FC59B3"/>
    <w:rsid w:val="00FC6620"/>
    <w:rsid w:val="00FD24CE"/>
    <w:rsid w:val="00FD2D5A"/>
    <w:rsid w:val="00FD3044"/>
    <w:rsid w:val="00FD3CFF"/>
    <w:rsid w:val="00FD4A10"/>
    <w:rsid w:val="00FD53E6"/>
    <w:rsid w:val="00FD6DBC"/>
    <w:rsid w:val="00FE0A95"/>
    <w:rsid w:val="00FE1175"/>
    <w:rsid w:val="00FE1E2E"/>
    <w:rsid w:val="00FE1F08"/>
    <w:rsid w:val="00FE212D"/>
    <w:rsid w:val="00FE4CBA"/>
    <w:rsid w:val="00FF47E9"/>
    <w:rsid w:val="00FF5D1A"/>
    <w:rsid w:val="00FF66B7"/>
    <w:rsid w:val="0151C2BB"/>
    <w:rsid w:val="01640640"/>
    <w:rsid w:val="029F3CD0"/>
    <w:rsid w:val="03132A98"/>
    <w:rsid w:val="035A0939"/>
    <w:rsid w:val="0471B4F9"/>
    <w:rsid w:val="04AE5CCE"/>
    <w:rsid w:val="058A71FF"/>
    <w:rsid w:val="08480CBB"/>
    <w:rsid w:val="0ADF2E71"/>
    <w:rsid w:val="0C01DC8C"/>
    <w:rsid w:val="0DF42654"/>
    <w:rsid w:val="0E928E75"/>
    <w:rsid w:val="0E9C4630"/>
    <w:rsid w:val="0F39A9D1"/>
    <w:rsid w:val="0F795634"/>
    <w:rsid w:val="111AA541"/>
    <w:rsid w:val="113BCA8E"/>
    <w:rsid w:val="135C9689"/>
    <w:rsid w:val="13640610"/>
    <w:rsid w:val="142173C4"/>
    <w:rsid w:val="14515E48"/>
    <w:rsid w:val="14587E33"/>
    <w:rsid w:val="1AD4033F"/>
    <w:rsid w:val="1D886F60"/>
    <w:rsid w:val="1E072A52"/>
    <w:rsid w:val="1E6590E2"/>
    <w:rsid w:val="1F462F4B"/>
    <w:rsid w:val="1FDE1994"/>
    <w:rsid w:val="20F24B40"/>
    <w:rsid w:val="21CDA34C"/>
    <w:rsid w:val="22681E8A"/>
    <w:rsid w:val="232B5309"/>
    <w:rsid w:val="24AFE268"/>
    <w:rsid w:val="2569C553"/>
    <w:rsid w:val="26154CFD"/>
    <w:rsid w:val="268AAD5A"/>
    <w:rsid w:val="2701E0E7"/>
    <w:rsid w:val="27AC33EC"/>
    <w:rsid w:val="28D5E845"/>
    <w:rsid w:val="28E7040F"/>
    <w:rsid w:val="2989C03B"/>
    <w:rsid w:val="2B8FA16C"/>
    <w:rsid w:val="2CC3C7C7"/>
    <w:rsid w:val="2CEE7DE5"/>
    <w:rsid w:val="2D695BAA"/>
    <w:rsid w:val="2F32F66E"/>
    <w:rsid w:val="2F3BEB4E"/>
    <w:rsid w:val="2F6CED53"/>
    <w:rsid w:val="2F723882"/>
    <w:rsid w:val="2F7C143B"/>
    <w:rsid w:val="2F853D6F"/>
    <w:rsid w:val="2FD7228E"/>
    <w:rsid w:val="306E9324"/>
    <w:rsid w:val="32BEB113"/>
    <w:rsid w:val="330AAF50"/>
    <w:rsid w:val="3348EDD4"/>
    <w:rsid w:val="33F4B3FC"/>
    <w:rsid w:val="34E7AD37"/>
    <w:rsid w:val="3571715E"/>
    <w:rsid w:val="3626A0FE"/>
    <w:rsid w:val="36F7E357"/>
    <w:rsid w:val="37B0159E"/>
    <w:rsid w:val="385E3EB5"/>
    <w:rsid w:val="38FF1D85"/>
    <w:rsid w:val="398278FC"/>
    <w:rsid w:val="39F4745D"/>
    <w:rsid w:val="3AE4E97A"/>
    <w:rsid w:val="3C8D6EDF"/>
    <w:rsid w:val="3DDACA40"/>
    <w:rsid w:val="3E3B908A"/>
    <w:rsid w:val="3EA2B727"/>
    <w:rsid w:val="3EDD5658"/>
    <w:rsid w:val="3EFA32A2"/>
    <w:rsid w:val="4017FCD1"/>
    <w:rsid w:val="4080FB73"/>
    <w:rsid w:val="40A0D1B6"/>
    <w:rsid w:val="42143AE7"/>
    <w:rsid w:val="422DB7BB"/>
    <w:rsid w:val="422FB71B"/>
    <w:rsid w:val="43464E76"/>
    <w:rsid w:val="43950620"/>
    <w:rsid w:val="4499C73E"/>
    <w:rsid w:val="449B263A"/>
    <w:rsid w:val="4633AA59"/>
    <w:rsid w:val="47069990"/>
    <w:rsid w:val="475B686D"/>
    <w:rsid w:val="48331ABE"/>
    <w:rsid w:val="48701ED8"/>
    <w:rsid w:val="4871E5DC"/>
    <w:rsid w:val="48AF0581"/>
    <w:rsid w:val="496159C5"/>
    <w:rsid w:val="49E8F99E"/>
    <w:rsid w:val="4B7E4DC0"/>
    <w:rsid w:val="4BC529B1"/>
    <w:rsid w:val="4CF40753"/>
    <w:rsid w:val="4D1C10BE"/>
    <w:rsid w:val="4E11C372"/>
    <w:rsid w:val="4E6C240B"/>
    <w:rsid w:val="50831904"/>
    <w:rsid w:val="534609B2"/>
    <w:rsid w:val="55B6A455"/>
    <w:rsid w:val="560BD491"/>
    <w:rsid w:val="5820F696"/>
    <w:rsid w:val="583ACE8C"/>
    <w:rsid w:val="58702728"/>
    <w:rsid w:val="5AAD0F0B"/>
    <w:rsid w:val="5D3B08EB"/>
    <w:rsid w:val="5DC2B2E3"/>
    <w:rsid w:val="5FEA82B9"/>
    <w:rsid w:val="60F41555"/>
    <w:rsid w:val="62AA90B7"/>
    <w:rsid w:val="62CDFEB3"/>
    <w:rsid w:val="62D0672B"/>
    <w:rsid w:val="63091141"/>
    <w:rsid w:val="635B3042"/>
    <w:rsid w:val="673EE76F"/>
    <w:rsid w:val="67811EB3"/>
    <w:rsid w:val="695DC195"/>
    <w:rsid w:val="6CFC4A17"/>
    <w:rsid w:val="6E0A5D1E"/>
    <w:rsid w:val="6EDE03B6"/>
    <w:rsid w:val="6EE73ACC"/>
    <w:rsid w:val="6FCE53AD"/>
    <w:rsid w:val="6FD00468"/>
    <w:rsid w:val="724E569D"/>
    <w:rsid w:val="7513472C"/>
    <w:rsid w:val="751EF8BE"/>
    <w:rsid w:val="7A009D21"/>
    <w:rsid w:val="7AC1906B"/>
    <w:rsid w:val="7BF5BF98"/>
    <w:rsid w:val="7C2A1A06"/>
    <w:rsid w:val="7D384E19"/>
    <w:rsid w:val="7D6807D1"/>
    <w:rsid w:val="7E08FE10"/>
    <w:rsid w:val="7F7D9C88"/>
    <w:rsid w:val="7FA3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D1AC5"/>
  <w15:chartTrackingRefBased/>
  <w15:docId w15:val="{8DDDB6B7-3739-4B32-A295-6B77361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0F"/>
    <w:rPr>
      <w:rFonts w:eastAsiaTheme="minorEastAsia"/>
      <w:lang w:eastAsia="ja-JP"/>
    </w:rPr>
  </w:style>
  <w:style w:type="paragraph" w:styleId="Heading2">
    <w:name w:val="heading 2"/>
    <w:basedOn w:val="Normal"/>
    <w:next w:val="Normal"/>
    <w:link w:val="Heading2Char"/>
    <w:uiPriority w:val="9"/>
    <w:semiHidden/>
    <w:unhideWhenUsed/>
    <w:qFormat/>
    <w:rsid w:val="00C41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150F"/>
    <w:rPr>
      <w:rFonts w:asciiTheme="majorHAnsi" w:eastAsiaTheme="majorEastAsia" w:hAnsiTheme="majorHAnsi" w:cstheme="majorBidi"/>
      <w:color w:val="2F5496" w:themeColor="accent1" w:themeShade="BF"/>
      <w:sz w:val="26"/>
      <w:szCs w:val="26"/>
      <w:lang w:eastAsia="ja-JP"/>
    </w:rPr>
  </w:style>
  <w:style w:type="paragraph" w:styleId="Title">
    <w:name w:val="Title"/>
    <w:basedOn w:val="Normal"/>
    <w:next w:val="Normal"/>
    <w:link w:val="TitleChar"/>
    <w:uiPriority w:val="10"/>
    <w:qFormat/>
    <w:rsid w:val="00C4150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4150F"/>
    <w:rPr>
      <w:rFonts w:asciiTheme="majorHAnsi" w:eastAsiaTheme="majorEastAsia" w:hAnsiTheme="majorHAnsi" w:cstheme="majorBidi"/>
      <w:spacing w:val="-10"/>
      <w:sz w:val="56"/>
      <w:szCs w:val="56"/>
      <w:lang w:eastAsia="ja-JP"/>
    </w:rPr>
  </w:style>
  <w:style w:type="character" w:styleId="Hyperlink">
    <w:name w:val="Hyperlink"/>
    <w:basedOn w:val="DefaultParagraphFont"/>
    <w:uiPriority w:val="99"/>
    <w:unhideWhenUsed/>
    <w:rsid w:val="00C4150F"/>
    <w:rPr>
      <w:color w:val="0563C1" w:themeColor="hyperlink"/>
      <w:u w:val="single"/>
    </w:rPr>
  </w:style>
  <w:style w:type="table" w:styleId="TableGrid">
    <w:name w:val="Table Grid"/>
    <w:basedOn w:val="TableNormal"/>
    <w:rsid w:val="00C4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50F"/>
    <w:pPr>
      <w:ind w:left="720"/>
      <w:contextualSpacing/>
    </w:pPr>
  </w:style>
  <w:style w:type="paragraph" w:styleId="Header">
    <w:name w:val="header"/>
    <w:basedOn w:val="Normal"/>
    <w:link w:val="HeaderChar"/>
    <w:uiPriority w:val="99"/>
    <w:unhideWhenUsed/>
    <w:rsid w:val="00C4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0F"/>
    <w:rPr>
      <w:rFonts w:eastAsiaTheme="minorEastAsia"/>
      <w:lang w:eastAsia="ja-JP"/>
    </w:rPr>
  </w:style>
  <w:style w:type="paragraph" w:styleId="Footer">
    <w:name w:val="footer"/>
    <w:basedOn w:val="Normal"/>
    <w:link w:val="FooterChar"/>
    <w:uiPriority w:val="99"/>
    <w:unhideWhenUsed/>
    <w:rsid w:val="00C4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0F"/>
    <w:rPr>
      <w:rFonts w:eastAsiaTheme="minorEastAsia"/>
      <w:lang w:eastAsia="ja-JP"/>
    </w:rPr>
  </w:style>
  <w:style w:type="paragraph" w:styleId="BodyText">
    <w:name w:val="Body Text"/>
    <w:basedOn w:val="Normal"/>
    <w:link w:val="BodyTextChar"/>
    <w:rsid w:val="00C4150F"/>
    <w:pPr>
      <w:spacing w:after="120" w:line="240" w:lineRule="auto"/>
    </w:pPr>
    <w:rPr>
      <w:rFonts w:ascii="Arial" w:eastAsia="Times New Roman" w:hAnsi="Arial" w:cs="Times New Roman"/>
      <w:sz w:val="24"/>
      <w:szCs w:val="20"/>
      <w:lang w:eastAsia="en-US"/>
    </w:rPr>
  </w:style>
  <w:style w:type="character" w:customStyle="1" w:styleId="BodyTextChar">
    <w:name w:val="Body Text Char"/>
    <w:basedOn w:val="DefaultParagraphFont"/>
    <w:link w:val="BodyText"/>
    <w:rsid w:val="00C4150F"/>
    <w:rPr>
      <w:rFonts w:ascii="Arial" w:eastAsia="Times New Roman" w:hAnsi="Arial" w:cs="Times New Roman"/>
      <w:sz w:val="24"/>
      <w:szCs w:val="20"/>
    </w:rPr>
  </w:style>
  <w:style w:type="paragraph" w:customStyle="1" w:styleId="Default">
    <w:name w:val="Default"/>
    <w:rsid w:val="00C4150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E1AE6"/>
    <w:rPr>
      <w:sz w:val="16"/>
      <w:szCs w:val="16"/>
    </w:rPr>
  </w:style>
  <w:style w:type="paragraph" w:styleId="CommentText">
    <w:name w:val="annotation text"/>
    <w:basedOn w:val="Normal"/>
    <w:link w:val="CommentTextChar"/>
    <w:uiPriority w:val="99"/>
    <w:unhideWhenUsed/>
    <w:rsid w:val="008E1AE6"/>
    <w:pPr>
      <w:spacing w:line="240" w:lineRule="auto"/>
    </w:pPr>
    <w:rPr>
      <w:sz w:val="20"/>
      <w:szCs w:val="20"/>
    </w:rPr>
  </w:style>
  <w:style w:type="character" w:customStyle="1" w:styleId="CommentTextChar">
    <w:name w:val="Comment Text Char"/>
    <w:basedOn w:val="DefaultParagraphFont"/>
    <w:link w:val="CommentText"/>
    <w:uiPriority w:val="99"/>
    <w:rsid w:val="008E1AE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8E1AE6"/>
    <w:rPr>
      <w:b/>
      <w:bCs/>
    </w:rPr>
  </w:style>
  <w:style w:type="character" w:customStyle="1" w:styleId="CommentSubjectChar">
    <w:name w:val="Comment Subject Char"/>
    <w:basedOn w:val="CommentTextChar"/>
    <w:link w:val="CommentSubject"/>
    <w:uiPriority w:val="99"/>
    <w:semiHidden/>
    <w:rsid w:val="008E1AE6"/>
    <w:rPr>
      <w:rFonts w:eastAsiaTheme="minorEastAsia"/>
      <w:b/>
      <w:bCs/>
      <w:sz w:val="20"/>
      <w:szCs w:val="20"/>
      <w:lang w:eastAsia="ja-JP"/>
    </w:rPr>
  </w:style>
  <w:style w:type="character" w:styleId="UnresolvedMention">
    <w:name w:val="Unresolved Mention"/>
    <w:basedOn w:val="DefaultParagraphFont"/>
    <w:uiPriority w:val="99"/>
    <w:semiHidden/>
    <w:unhideWhenUsed/>
    <w:rsid w:val="00F74DC8"/>
    <w:rPr>
      <w:color w:val="605E5C"/>
      <w:shd w:val="clear" w:color="auto" w:fill="E1DFDD"/>
    </w:rPr>
  </w:style>
  <w:style w:type="paragraph" w:styleId="Revision">
    <w:name w:val="Revision"/>
    <w:hidden/>
    <w:uiPriority w:val="99"/>
    <w:semiHidden/>
    <w:rsid w:val="0089016E"/>
    <w:pPr>
      <w:spacing w:after="0" w:line="240" w:lineRule="auto"/>
    </w:pPr>
    <w:rPr>
      <w:rFonts w:eastAsiaTheme="minorEastAsia"/>
      <w:lang w:eastAsia="ja-JP"/>
    </w:rPr>
  </w:style>
  <w:style w:type="paragraph" w:customStyle="1" w:styleId="List1">
    <w:name w:val="List 1"/>
    <w:basedOn w:val="Normal"/>
    <w:uiPriority w:val="5"/>
    <w:qFormat/>
    <w:rsid w:val="0008206B"/>
    <w:pPr>
      <w:spacing w:before="40" w:after="120" w:line="240" w:lineRule="auto"/>
      <w:ind w:left="475" w:hanging="475"/>
    </w:pPr>
    <w:rPr>
      <w:rFonts w:ascii="Calibri" w:eastAsiaTheme="minorHAnsi" w:hAnsi="Calibri"/>
      <w:sz w:val="20"/>
      <w:szCs w:val="24"/>
      <w:lang w:eastAsia="en-US"/>
    </w:rPr>
  </w:style>
  <w:style w:type="paragraph" w:styleId="List2">
    <w:name w:val="List 2"/>
    <w:basedOn w:val="List1"/>
    <w:uiPriority w:val="5"/>
    <w:qFormat/>
    <w:rsid w:val="0008206B"/>
    <w:pPr>
      <w:ind w:left="950"/>
    </w:pPr>
  </w:style>
  <w:style w:type="paragraph" w:styleId="List3">
    <w:name w:val="List 3"/>
    <w:basedOn w:val="List2"/>
    <w:uiPriority w:val="5"/>
    <w:unhideWhenUsed/>
    <w:qFormat/>
    <w:rsid w:val="0008206B"/>
    <w:pPr>
      <w:ind w:left="1425"/>
    </w:pPr>
  </w:style>
  <w:style w:type="paragraph" w:customStyle="1" w:styleId="Block3">
    <w:name w:val="Block 3"/>
    <w:basedOn w:val="Normal"/>
    <w:uiPriority w:val="3"/>
    <w:unhideWhenUsed/>
    <w:qFormat/>
    <w:rsid w:val="0008206B"/>
    <w:pPr>
      <w:spacing w:before="40" w:after="120" w:line="240" w:lineRule="auto"/>
      <w:ind w:left="950"/>
    </w:pPr>
    <w:rPr>
      <w:rFonts w:ascii="Calibri" w:eastAsiaTheme="minorHAnsi" w:hAnsi="Calibri"/>
      <w:sz w:val="20"/>
      <w:szCs w:val="24"/>
      <w:lang w:eastAsia="en-US"/>
    </w:rPr>
  </w:style>
  <w:style w:type="character" w:styleId="Mention">
    <w:name w:val="Mention"/>
    <w:basedOn w:val="DefaultParagraphFont"/>
    <w:uiPriority w:val="99"/>
    <w:unhideWhenUsed/>
    <w:rsid w:val="00DC04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4239">
      <w:bodyDiv w:val="1"/>
      <w:marLeft w:val="0"/>
      <w:marRight w:val="0"/>
      <w:marTop w:val="0"/>
      <w:marBottom w:val="0"/>
      <w:divBdr>
        <w:top w:val="none" w:sz="0" w:space="0" w:color="auto"/>
        <w:left w:val="none" w:sz="0" w:space="0" w:color="auto"/>
        <w:bottom w:val="none" w:sz="0" w:space="0" w:color="auto"/>
        <w:right w:val="none" w:sz="0" w:space="0" w:color="auto"/>
      </w:divBdr>
    </w:div>
    <w:div w:id="820270062">
      <w:bodyDiv w:val="1"/>
      <w:marLeft w:val="0"/>
      <w:marRight w:val="0"/>
      <w:marTop w:val="0"/>
      <w:marBottom w:val="0"/>
      <w:divBdr>
        <w:top w:val="none" w:sz="0" w:space="0" w:color="auto"/>
        <w:left w:val="none" w:sz="0" w:space="0" w:color="auto"/>
        <w:bottom w:val="none" w:sz="0" w:space="0" w:color="auto"/>
        <w:right w:val="none" w:sz="0" w:space="0" w:color="auto"/>
      </w:divBdr>
    </w:div>
    <w:div w:id="1121651935">
      <w:bodyDiv w:val="1"/>
      <w:marLeft w:val="0"/>
      <w:marRight w:val="0"/>
      <w:marTop w:val="0"/>
      <w:marBottom w:val="0"/>
      <w:divBdr>
        <w:top w:val="none" w:sz="0" w:space="0" w:color="auto"/>
        <w:left w:val="none" w:sz="0" w:space="0" w:color="auto"/>
        <w:bottom w:val="none" w:sz="0" w:space="0" w:color="auto"/>
        <w:right w:val="none" w:sz="0" w:space="0" w:color="auto"/>
      </w:divBdr>
    </w:div>
    <w:div w:id="1521698924">
      <w:bodyDiv w:val="1"/>
      <w:marLeft w:val="0"/>
      <w:marRight w:val="0"/>
      <w:marTop w:val="0"/>
      <w:marBottom w:val="0"/>
      <w:divBdr>
        <w:top w:val="none" w:sz="0" w:space="0" w:color="auto"/>
        <w:left w:val="none" w:sz="0" w:space="0" w:color="auto"/>
        <w:bottom w:val="none" w:sz="0" w:space="0" w:color="auto"/>
        <w:right w:val="none" w:sz="0" w:space="0" w:color="auto"/>
      </w:divBdr>
    </w:div>
    <w:div w:id="17501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xsi:nil="true"/>
    <Time xmlns="7c4868fe-dd5e-4297-bcff-7a4a5746d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3790E-88FD-4682-BDA2-B6E71CBAF7C6}">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2.xml><?xml version="1.0" encoding="utf-8"?>
<ds:datastoreItem xmlns:ds="http://schemas.openxmlformats.org/officeDocument/2006/customXml" ds:itemID="{8B588F7E-1CD6-497A-97D4-4C3AA1DB56C4}">
  <ds:schemaRefs>
    <ds:schemaRef ds:uri="http://schemas.microsoft.com/sharepoint/v3/contenttype/forms"/>
  </ds:schemaRefs>
</ds:datastoreItem>
</file>

<file path=customXml/itemProps3.xml><?xml version="1.0" encoding="utf-8"?>
<ds:datastoreItem xmlns:ds="http://schemas.openxmlformats.org/officeDocument/2006/customXml" ds:itemID="{BC5FA7A7-E9E9-4D2E-89CC-9C6309C23793}">
  <ds:schemaRefs>
    <ds:schemaRef ds:uri="http://schemas.openxmlformats.org/officeDocument/2006/bibliography"/>
  </ds:schemaRefs>
</ds:datastoreItem>
</file>

<file path=customXml/itemProps4.xml><?xml version="1.0" encoding="utf-8"?>
<ds:datastoreItem xmlns:ds="http://schemas.openxmlformats.org/officeDocument/2006/customXml" ds:itemID="{E0F14167-9082-484E-89E4-9410AD83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8722</Words>
  <Characters>49719</Characters>
  <Application>Microsoft Office Word</Application>
  <DocSecurity>0</DocSecurity>
  <Lines>414</Lines>
  <Paragraphs>116</Paragraphs>
  <ScaleCrop>false</ScaleCrop>
  <Company/>
  <LinksUpToDate>false</LinksUpToDate>
  <CharactersWithSpaces>58325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Harriman</dc:creator>
  <cp:keywords/>
  <dc:description/>
  <cp:lastModifiedBy>Molly McGuire</cp:lastModifiedBy>
  <cp:revision>2</cp:revision>
  <cp:lastPrinted>2022-10-19T15:51:00Z</cp:lastPrinted>
  <dcterms:created xsi:type="dcterms:W3CDTF">2025-06-27T14:46:00Z</dcterms:created>
  <dcterms:modified xsi:type="dcterms:W3CDTF">2025-06-27T14:46:00Z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